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4375" w:rsidRPr="00FA0C96" w:rsidRDefault="00D86B9E" w:rsidP="00D86B9E">
      <w:pPr>
        <w:pStyle w:val="ac"/>
        <w:tabs>
          <w:tab w:val="clear" w:pos="4677"/>
          <w:tab w:val="clear" w:pos="9355"/>
        </w:tabs>
        <w:ind w:left="4253"/>
        <w:rPr>
          <w:rFonts w:ascii="Times New Roman" w:hAnsi="Times New Roman" w:cs="Times New Roman"/>
          <w:sz w:val="24"/>
          <w:szCs w:val="24"/>
        </w:rPr>
      </w:pPr>
      <w:r w:rsidRPr="00FA0C96">
        <w:rPr>
          <w:rFonts w:ascii="Times New Roman" w:hAnsi="Times New Roman" w:cs="Times New Roman"/>
          <w:sz w:val="24"/>
          <w:szCs w:val="24"/>
        </w:rPr>
        <w:t xml:space="preserve">Рассмотрен Почепским районным </w:t>
      </w:r>
    </w:p>
    <w:p w:rsidR="00D86B9E" w:rsidRPr="00FA0C96" w:rsidRDefault="00D86B9E" w:rsidP="00D86B9E">
      <w:pPr>
        <w:pStyle w:val="ac"/>
        <w:tabs>
          <w:tab w:val="clear" w:pos="4677"/>
          <w:tab w:val="clear" w:pos="9355"/>
        </w:tabs>
        <w:ind w:left="4253"/>
        <w:rPr>
          <w:rFonts w:ascii="Times New Roman" w:hAnsi="Times New Roman" w:cs="Times New Roman"/>
          <w:sz w:val="24"/>
          <w:szCs w:val="24"/>
        </w:rPr>
      </w:pPr>
      <w:r w:rsidRPr="00FA0C96">
        <w:rPr>
          <w:rFonts w:ascii="Times New Roman" w:hAnsi="Times New Roman" w:cs="Times New Roman"/>
          <w:sz w:val="24"/>
          <w:szCs w:val="24"/>
        </w:rPr>
        <w:t>Советом</w:t>
      </w:r>
      <w:r w:rsidR="00584375" w:rsidRPr="00FA0C96">
        <w:rPr>
          <w:rFonts w:ascii="Times New Roman" w:hAnsi="Times New Roman" w:cs="Times New Roman"/>
          <w:sz w:val="24"/>
          <w:szCs w:val="24"/>
        </w:rPr>
        <w:t xml:space="preserve"> н</w:t>
      </w:r>
      <w:r w:rsidRPr="00FA0C96">
        <w:rPr>
          <w:rFonts w:ascii="Times New Roman" w:hAnsi="Times New Roman" w:cs="Times New Roman"/>
          <w:sz w:val="24"/>
          <w:szCs w:val="24"/>
        </w:rPr>
        <w:t>ародных депутатов</w:t>
      </w:r>
    </w:p>
    <w:p w:rsidR="00FA0C96" w:rsidRDefault="00D86B9E" w:rsidP="00FA0C96">
      <w:pPr>
        <w:ind w:left="4253"/>
        <w:rPr>
          <w:sz w:val="24"/>
          <w:szCs w:val="24"/>
        </w:rPr>
      </w:pPr>
      <w:r w:rsidRPr="00584375">
        <w:t>(</w:t>
      </w:r>
      <w:r w:rsidRPr="00FA0C96">
        <w:rPr>
          <w:sz w:val="24"/>
          <w:szCs w:val="24"/>
        </w:rPr>
        <w:t>Решение от </w:t>
      </w:r>
      <w:r w:rsidR="00997550">
        <w:rPr>
          <w:sz w:val="24"/>
          <w:szCs w:val="24"/>
        </w:rPr>
        <w:t>13.05.2022</w:t>
      </w:r>
      <w:r w:rsidRPr="00FA0C96">
        <w:rPr>
          <w:sz w:val="24"/>
          <w:szCs w:val="24"/>
        </w:rPr>
        <w:t xml:space="preserve"> № </w:t>
      </w:r>
      <w:r w:rsidR="00997550">
        <w:rPr>
          <w:sz w:val="24"/>
          <w:szCs w:val="24"/>
        </w:rPr>
        <w:t>238</w:t>
      </w:r>
      <w:r w:rsidR="00FA0C96">
        <w:rPr>
          <w:sz w:val="24"/>
          <w:szCs w:val="24"/>
        </w:rPr>
        <w:t xml:space="preserve"> «О</w:t>
      </w:r>
      <w:r w:rsidR="00FA0C96" w:rsidRPr="00FA0C96">
        <w:rPr>
          <w:sz w:val="24"/>
          <w:szCs w:val="24"/>
        </w:rPr>
        <w:t xml:space="preserve"> рассмотрении годового отчета о</w:t>
      </w:r>
      <w:r w:rsidR="00FA0C96">
        <w:rPr>
          <w:sz w:val="24"/>
          <w:szCs w:val="24"/>
        </w:rPr>
        <w:t xml:space="preserve"> </w:t>
      </w:r>
      <w:r w:rsidR="00FA0C96" w:rsidRPr="00FA0C96">
        <w:rPr>
          <w:sz w:val="24"/>
          <w:szCs w:val="24"/>
        </w:rPr>
        <w:t>работе Контрольно-счетной палаты</w:t>
      </w:r>
      <w:r w:rsidR="00FA0C96">
        <w:rPr>
          <w:sz w:val="24"/>
          <w:szCs w:val="24"/>
        </w:rPr>
        <w:t xml:space="preserve"> </w:t>
      </w:r>
      <w:r w:rsidR="00FA0C96" w:rsidRPr="00FA0C96">
        <w:rPr>
          <w:sz w:val="24"/>
          <w:szCs w:val="24"/>
        </w:rPr>
        <w:t>Почепского муниципального</w:t>
      </w:r>
      <w:r w:rsidR="00FA0C96">
        <w:rPr>
          <w:sz w:val="24"/>
          <w:szCs w:val="24"/>
        </w:rPr>
        <w:t xml:space="preserve"> </w:t>
      </w:r>
      <w:r w:rsidR="00FA0C96" w:rsidRPr="00FA0C96">
        <w:rPr>
          <w:sz w:val="24"/>
          <w:szCs w:val="24"/>
        </w:rPr>
        <w:t>района</w:t>
      </w:r>
    </w:p>
    <w:p w:rsidR="001E2B70" w:rsidRDefault="00FA0C96" w:rsidP="00FA0C96">
      <w:pPr>
        <w:ind w:left="4253"/>
        <w:rPr>
          <w:sz w:val="24"/>
          <w:szCs w:val="24"/>
        </w:rPr>
      </w:pPr>
      <w:r w:rsidRPr="00FA0C96">
        <w:rPr>
          <w:sz w:val="24"/>
          <w:szCs w:val="24"/>
        </w:rPr>
        <w:t xml:space="preserve"> за 20</w:t>
      </w:r>
      <w:r w:rsidR="00E2390E">
        <w:rPr>
          <w:sz w:val="24"/>
          <w:szCs w:val="24"/>
        </w:rPr>
        <w:t>2</w:t>
      </w:r>
      <w:r w:rsidR="00997550">
        <w:rPr>
          <w:sz w:val="24"/>
          <w:szCs w:val="24"/>
        </w:rPr>
        <w:t>1</w:t>
      </w:r>
      <w:r w:rsidRPr="00FA0C96">
        <w:rPr>
          <w:sz w:val="24"/>
          <w:szCs w:val="24"/>
        </w:rPr>
        <w:t xml:space="preserve"> год</w:t>
      </w:r>
      <w:r>
        <w:rPr>
          <w:sz w:val="24"/>
          <w:szCs w:val="24"/>
        </w:rPr>
        <w:t>»)</w:t>
      </w:r>
    </w:p>
    <w:p w:rsidR="00FA0C96" w:rsidRDefault="00FA0C96" w:rsidP="00FA0C96">
      <w:pPr>
        <w:ind w:left="4253"/>
        <w:rPr>
          <w:sz w:val="24"/>
          <w:szCs w:val="24"/>
        </w:rPr>
      </w:pPr>
    </w:p>
    <w:p w:rsidR="00FA0C96" w:rsidRPr="00FA0C96" w:rsidRDefault="00FA0C96" w:rsidP="00FA0C96">
      <w:pPr>
        <w:ind w:left="4253"/>
        <w:rPr>
          <w:sz w:val="24"/>
          <w:szCs w:val="24"/>
        </w:rPr>
      </w:pPr>
    </w:p>
    <w:p w:rsidR="001E2B70" w:rsidRDefault="001E2B70" w:rsidP="008D2257">
      <w:pPr>
        <w:jc w:val="right"/>
        <w:rPr>
          <w:sz w:val="24"/>
          <w:szCs w:val="24"/>
        </w:rPr>
      </w:pPr>
    </w:p>
    <w:p w:rsidR="001E2B70" w:rsidRDefault="001E2B70" w:rsidP="008D2257">
      <w:pPr>
        <w:jc w:val="right"/>
        <w:rPr>
          <w:sz w:val="24"/>
          <w:szCs w:val="24"/>
        </w:rPr>
      </w:pPr>
      <w:r>
        <w:rPr>
          <w:strike/>
          <w:noProof/>
        </w:rPr>
        <w:drawing>
          <wp:anchor distT="0" distB="0" distL="114300" distR="114300" simplePos="0" relativeHeight="251660288" behindDoc="0" locked="0" layoutInCell="1" allowOverlap="1" wp14:anchorId="0C6F87AC" wp14:editId="2DB47F44">
            <wp:simplePos x="0" y="0"/>
            <wp:positionH relativeFrom="column">
              <wp:posOffset>1982042</wp:posOffset>
            </wp:positionH>
            <wp:positionV relativeFrom="paragraph">
              <wp:posOffset>76317</wp:posOffset>
            </wp:positionV>
            <wp:extent cx="1676327" cy="2232837"/>
            <wp:effectExtent l="0" t="0" r="63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1719416" cy="22902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E2B70" w:rsidRDefault="001E2B70" w:rsidP="008D2257">
      <w:pPr>
        <w:jc w:val="right"/>
        <w:rPr>
          <w:strike/>
          <w:noProof/>
        </w:rPr>
      </w:pPr>
    </w:p>
    <w:p w:rsidR="001E2B70" w:rsidRDefault="001E2B70" w:rsidP="008D2257">
      <w:pPr>
        <w:jc w:val="right"/>
        <w:rPr>
          <w:strike/>
          <w:noProof/>
        </w:rPr>
      </w:pPr>
    </w:p>
    <w:p w:rsidR="001E2B70" w:rsidRDefault="001E2B70" w:rsidP="008D2257">
      <w:pPr>
        <w:jc w:val="right"/>
        <w:rPr>
          <w:strike/>
          <w:noProof/>
        </w:rPr>
      </w:pPr>
    </w:p>
    <w:p w:rsidR="001E2B70" w:rsidRDefault="001E2B70" w:rsidP="008D2257">
      <w:pPr>
        <w:jc w:val="right"/>
        <w:rPr>
          <w:strike/>
          <w:noProof/>
        </w:rPr>
      </w:pPr>
    </w:p>
    <w:p w:rsidR="001E2B70" w:rsidRDefault="001E2B70" w:rsidP="008D2257">
      <w:pPr>
        <w:jc w:val="right"/>
        <w:rPr>
          <w:strike/>
          <w:noProof/>
        </w:rPr>
      </w:pPr>
    </w:p>
    <w:p w:rsidR="001E2B70" w:rsidRDefault="001E2B70" w:rsidP="008D2257">
      <w:pPr>
        <w:jc w:val="right"/>
        <w:rPr>
          <w:strike/>
          <w:noProof/>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355FBA" w:rsidRDefault="00355FBA" w:rsidP="008D2257">
      <w:pPr>
        <w:jc w:val="right"/>
        <w:rPr>
          <w:sz w:val="24"/>
          <w:szCs w:val="24"/>
        </w:rPr>
      </w:pPr>
    </w:p>
    <w:p w:rsidR="00582EB7" w:rsidRDefault="00582EB7" w:rsidP="00355FBA">
      <w:pPr>
        <w:jc w:val="center"/>
        <w:rPr>
          <w:b/>
          <w:sz w:val="24"/>
          <w:szCs w:val="24"/>
        </w:rPr>
      </w:pPr>
    </w:p>
    <w:p w:rsidR="00582EB7" w:rsidRDefault="00582EB7" w:rsidP="00355FBA">
      <w:pPr>
        <w:jc w:val="center"/>
        <w:rPr>
          <w:b/>
          <w:sz w:val="24"/>
          <w:szCs w:val="24"/>
        </w:rPr>
      </w:pPr>
    </w:p>
    <w:p w:rsidR="001E2B70" w:rsidRPr="00355FBA" w:rsidRDefault="00355FBA" w:rsidP="00355FBA">
      <w:pPr>
        <w:jc w:val="center"/>
        <w:rPr>
          <w:b/>
          <w:sz w:val="24"/>
          <w:szCs w:val="24"/>
        </w:rPr>
      </w:pPr>
      <w:r w:rsidRPr="00355FBA">
        <w:rPr>
          <w:b/>
          <w:sz w:val="24"/>
          <w:szCs w:val="24"/>
        </w:rPr>
        <w:t>КОНТРОЛЬНО-СЧЕТНАЯ ПАЛАТА ПОЧЕПСКОГО РАЙОНА</w:t>
      </w: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355FBA" w:rsidRDefault="001E2B70" w:rsidP="001E2B70">
      <w:pPr>
        <w:jc w:val="center"/>
        <w:rPr>
          <w:b/>
        </w:rPr>
      </w:pPr>
      <w:r w:rsidRPr="007F4A41">
        <w:rPr>
          <w:b/>
        </w:rPr>
        <w:t xml:space="preserve">ОТЧЕТ </w:t>
      </w:r>
      <w:r w:rsidR="00355FBA">
        <w:rPr>
          <w:b/>
        </w:rPr>
        <w:t>О ДЕЯТЕЛЬНОСТИ</w:t>
      </w:r>
    </w:p>
    <w:p w:rsidR="00355FBA" w:rsidRDefault="001E2B70" w:rsidP="001E2B70">
      <w:pPr>
        <w:jc w:val="center"/>
        <w:rPr>
          <w:b/>
        </w:rPr>
      </w:pPr>
      <w:r w:rsidRPr="007F4A41">
        <w:rPr>
          <w:b/>
        </w:rPr>
        <w:t xml:space="preserve"> </w:t>
      </w:r>
    </w:p>
    <w:p w:rsidR="00355FBA" w:rsidRDefault="001E2B70" w:rsidP="001E2B70">
      <w:pPr>
        <w:jc w:val="center"/>
        <w:rPr>
          <w:b/>
        </w:rPr>
      </w:pPr>
      <w:r w:rsidRPr="007F4A41">
        <w:rPr>
          <w:b/>
        </w:rPr>
        <w:t xml:space="preserve">Контрольно-счетной палаты Почепского района </w:t>
      </w:r>
    </w:p>
    <w:p w:rsidR="001E2B70" w:rsidRDefault="001E2B70" w:rsidP="001E2B70">
      <w:pPr>
        <w:jc w:val="center"/>
        <w:rPr>
          <w:b/>
        </w:rPr>
      </w:pPr>
      <w:r w:rsidRPr="007F4A41">
        <w:rPr>
          <w:b/>
        </w:rPr>
        <w:t>за 20</w:t>
      </w:r>
      <w:r>
        <w:rPr>
          <w:b/>
        </w:rPr>
        <w:t>2</w:t>
      </w:r>
      <w:r w:rsidR="00997550">
        <w:rPr>
          <w:b/>
        </w:rPr>
        <w:t>1</w:t>
      </w:r>
      <w:r w:rsidRPr="007F4A41">
        <w:rPr>
          <w:b/>
        </w:rPr>
        <w:t xml:space="preserve"> год.</w:t>
      </w: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Pr="00355FBA" w:rsidRDefault="001E2B70" w:rsidP="001E2B70">
      <w:pPr>
        <w:jc w:val="center"/>
        <w:rPr>
          <w:b/>
          <w:sz w:val="24"/>
          <w:szCs w:val="24"/>
        </w:rPr>
      </w:pPr>
      <w:r w:rsidRPr="00355FBA">
        <w:rPr>
          <w:b/>
          <w:sz w:val="24"/>
          <w:szCs w:val="24"/>
        </w:rPr>
        <w:t>ПОЧЕП -202</w:t>
      </w:r>
      <w:r w:rsidR="00C4413A">
        <w:rPr>
          <w:b/>
          <w:sz w:val="24"/>
          <w:szCs w:val="24"/>
        </w:rPr>
        <w:t>2</w:t>
      </w:r>
    </w:p>
    <w:p w:rsidR="00B45D18" w:rsidRPr="00E071D1" w:rsidRDefault="00355FBA" w:rsidP="00E071D1">
      <w:pPr>
        <w:shd w:val="clear" w:color="auto" w:fill="538135" w:themeFill="accent6" w:themeFillShade="BF"/>
        <w:jc w:val="center"/>
        <w:rPr>
          <w:color w:val="E7E6E6" w:themeColor="background2"/>
          <w:sz w:val="24"/>
          <w:szCs w:val="24"/>
        </w:rPr>
      </w:pPr>
      <w:r w:rsidRPr="00E071D1">
        <w:rPr>
          <w:color w:val="E7E6E6" w:themeColor="background2"/>
        </w:rPr>
        <w:lastRenderedPageBreak/>
        <w:t>СОДЕРЖАНИЕ</w:t>
      </w: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 w:rsidR="001C4BA6" w:rsidRDefault="00355FBA" w:rsidP="007F28AD">
      <w:pPr>
        <w:spacing w:line="360" w:lineRule="auto"/>
      </w:pPr>
      <w:r>
        <w:t xml:space="preserve">1. Вводные </w:t>
      </w:r>
      <w:r w:rsidR="00CD396E">
        <w:t>п</w:t>
      </w:r>
      <w:r>
        <w:t>оложения</w:t>
      </w:r>
      <w:r w:rsidR="00CD396E">
        <w:t xml:space="preserve">                                                                                            </w:t>
      </w:r>
      <w:r w:rsidR="00FD0630">
        <w:t>3</w:t>
      </w:r>
      <w:r>
        <w:t xml:space="preserve"> 2. Основные итоги работы Контрольно-счетной палаты </w:t>
      </w:r>
      <w:r w:rsidR="00CD396E">
        <w:t>Почепского района</w:t>
      </w:r>
      <w:r>
        <w:t xml:space="preserve"> в </w:t>
      </w:r>
      <w:r w:rsidR="009C4D00">
        <w:t>2021</w:t>
      </w:r>
      <w:r>
        <w:t xml:space="preserve"> году </w:t>
      </w:r>
      <w:r w:rsidR="00CD396E">
        <w:t xml:space="preserve">                                                                                                                </w:t>
      </w:r>
      <w:r>
        <w:t xml:space="preserve"> </w:t>
      </w:r>
      <w:r w:rsidR="00FD0630">
        <w:t>4</w:t>
      </w:r>
      <w:r>
        <w:t xml:space="preserve"> 3. </w:t>
      </w:r>
      <w:r w:rsidR="00DA177C">
        <w:t xml:space="preserve">Экспертно-аналитическая деятельность                        </w:t>
      </w:r>
      <w:r w:rsidR="00CD396E">
        <w:t xml:space="preserve">                                </w:t>
      </w:r>
      <w:r>
        <w:t xml:space="preserve"> </w:t>
      </w:r>
      <w:r w:rsidR="00AD6156">
        <w:t>15</w:t>
      </w:r>
      <w:r>
        <w:t xml:space="preserve"> 3.1 Предварительный контроль </w:t>
      </w:r>
      <w:r w:rsidR="00CD396E">
        <w:t xml:space="preserve">                                                                         </w:t>
      </w:r>
      <w:r>
        <w:t xml:space="preserve"> </w:t>
      </w:r>
      <w:r w:rsidR="0074007D">
        <w:t>1</w:t>
      </w:r>
      <w:r w:rsidR="0072489B">
        <w:t>7</w:t>
      </w:r>
      <w:r>
        <w:t xml:space="preserve"> 3.2 Оперативный контроль</w:t>
      </w:r>
      <w:r w:rsidR="00CD396E">
        <w:t xml:space="preserve">                                                                                 </w:t>
      </w:r>
      <w:r w:rsidR="0072489B">
        <w:t xml:space="preserve"> </w:t>
      </w:r>
      <w:r w:rsidR="00CD396E">
        <w:t xml:space="preserve"> </w:t>
      </w:r>
      <w:r>
        <w:t>2</w:t>
      </w:r>
      <w:r w:rsidR="0072489B">
        <w:t>3</w:t>
      </w:r>
      <w:r>
        <w:t xml:space="preserve"> 3.3 Последующий контроль</w:t>
      </w:r>
      <w:r w:rsidR="00CD396E">
        <w:t xml:space="preserve">                                                                            </w:t>
      </w:r>
      <w:r w:rsidR="006D060A">
        <w:t xml:space="preserve"> </w:t>
      </w:r>
      <w:r w:rsidR="00CD396E">
        <w:t xml:space="preserve">    </w:t>
      </w:r>
      <w:r w:rsidR="006D060A">
        <w:t>34</w:t>
      </w:r>
    </w:p>
    <w:p w:rsidR="001C4BA6" w:rsidRDefault="001C4BA6" w:rsidP="007F28AD">
      <w:pPr>
        <w:spacing w:line="360" w:lineRule="auto"/>
      </w:pPr>
      <w:r>
        <w:t xml:space="preserve">3.4 </w:t>
      </w:r>
      <w:r w:rsidR="00A17DEE">
        <w:t>Тематические э</w:t>
      </w:r>
      <w:r>
        <w:t xml:space="preserve">кспертно-аналитические мероприятия    </w:t>
      </w:r>
      <w:r w:rsidR="00A17DEE">
        <w:t xml:space="preserve">  </w:t>
      </w:r>
      <w:r>
        <w:t xml:space="preserve">                         </w:t>
      </w:r>
      <w:r w:rsidR="00A4449E">
        <w:t>42</w:t>
      </w:r>
    </w:p>
    <w:p w:rsidR="007F28AD" w:rsidRDefault="00355FBA" w:rsidP="007F28AD">
      <w:pPr>
        <w:spacing w:line="360" w:lineRule="auto"/>
      </w:pPr>
      <w:r>
        <w:t xml:space="preserve">4. </w:t>
      </w:r>
      <w:r w:rsidR="00DA177C">
        <w:t xml:space="preserve">Контрольная деятельность                                            </w:t>
      </w:r>
      <w:r w:rsidR="00CD396E">
        <w:t xml:space="preserve">                                   </w:t>
      </w:r>
      <w:r w:rsidR="00A4449E">
        <w:t>45</w:t>
      </w:r>
      <w:r>
        <w:t xml:space="preserve"> 5.  </w:t>
      </w:r>
      <w:r w:rsidR="007F28AD">
        <w:t xml:space="preserve">Аудит в сфере закупок              </w:t>
      </w:r>
      <w:r w:rsidR="0074007D">
        <w:t xml:space="preserve">                                                                       </w:t>
      </w:r>
      <w:r w:rsidR="00FB1186">
        <w:t>56</w:t>
      </w:r>
    </w:p>
    <w:p w:rsidR="00571B46" w:rsidRDefault="007F28AD" w:rsidP="007F28AD">
      <w:pPr>
        <w:spacing w:line="360" w:lineRule="auto"/>
      </w:pPr>
      <w:r>
        <w:t xml:space="preserve">6. </w:t>
      </w:r>
      <w:r w:rsidR="00571B46">
        <w:t xml:space="preserve">Обеспечение взаимодействия                          </w:t>
      </w:r>
      <w:r w:rsidR="00CD396E">
        <w:t xml:space="preserve">                             </w:t>
      </w:r>
      <w:r w:rsidR="00663E0F">
        <w:t xml:space="preserve"> </w:t>
      </w:r>
      <w:r w:rsidR="00CD396E">
        <w:t xml:space="preserve">            </w:t>
      </w:r>
      <w:r w:rsidR="00127DC7">
        <w:t xml:space="preserve">  </w:t>
      </w:r>
      <w:r w:rsidR="00CD396E">
        <w:t xml:space="preserve">    </w:t>
      </w:r>
      <w:r w:rsidR="00FB1186">
        <w:t xml:space="preserve"> 62</w:t>
      </w:r>
      <w:r w:rsidR="00127DC7">
        <w:t xml:space="preserve"> </w:t>
      </w:r>
    </w:p>
    <w:p w:rsidR="00571B46" w:rsidRDefault="00571B46" w:rsidP="007F28AD">
      <w:pPr>
        <w:spacing w:line="360" w:lineRule="auto"/>
      </w:pPr>
      <w:r>
        <w:t>7</w:t>
      </w:r>
      <w:r w:rsidR="00355FBA">
        <w:t xml:space="preserve">. </w:t>
      </w:r>
      <w:r>
        <w:t xml:space="preserve">Основные мероприятия по обеспечению деятельности                                </w:t>
      </w:r>
      <w:r w:rsidR="00FB1186">
        <w:t>67</w:t>
      </w:r>
      <w:r>
        <w:t xml:space="preserve">    7.1 Правовое регулирование                                         </w:t>
      </w:r>
      <w:r w:rsidR="00CD396E">
        <w:t xml:space="preserve">              </w:t>
      </w:r>
      <w:r w:rsidR="00B30BE6">
        <w:t xml:space="preserve">  </w:t>
      </w:r>
      <w:r>
        <w:t xml:space="preserve">                      </w:t>
      </w:r>
      <w:r w:rsidR="00CD396E">
        <w:t xml:space="preserve"> </w:t>
      </w:r>
      <w:r w:rsidR="00355FBA">
        <w:t xml:space="preserve"> </w:t>
      </w:r>
      <w:r w:rsidR="00FB1186">
        <w:t>67</w:t>
      </w:r>
    </w:p>
    <w:p w:rsidR="00571B46" w:rsidRDefault="00571B46" w:rsidP="007F28AD">
      <w:pPr>
        <w:spacing w:line="360" w:lineRule="auto"/>
      </w:pPr>
      <w:r>
        <w:t>7.2 Деятельность по противодействию коррупции</w:t>
      </w:r>
      <w:r w:rsidR="00355FBA">
        <w:t xml:space="preserve"> </w:t>
      </w:r>
      <w:r>
        <w:t xml:space="preserve">                                           </w:t>
      </w:r>
      <w:r w:rsidR="00FB1186">
        <w:t>69</w:t>
      </w:r>
    </w:p>
    <w:p w:rsidR="002F2CE2" w:rsidRDefault="00571B46" w:rsidP="007F28AD">
      <w:pPr>
        <w:spacing w:line="360" w:lineRule="auto"/>
      </w:pPr>
      <w:r>
        <w:t>7.3</w:t>
      </w:r>
      <w:r w:rsidR="00355FBA">
        <w:t xml:space="preserve"> </w:t>
      </w:r>
      <w:r w:rsidR="00871B33">
        <w:t>Методологическое о</w:t>
      </w:r>
      <w:r w:rsidR="00355FBA">
        <w:t>беспечение</w:t>
      </w:r>
      <w:r>
        <w:t xml:space="preserve">                            </w:t>
      </w:r>
      <w:r w:rsidR="00871B33">
        <w:t xml:space="preserve">                                  </w:t>
      </w:r>
      <w:r w:rsidR="00B30BE6">
        <w:t xml:space="preserve">  </w:t>
      </w:r>
      <w:r w:rsidR="00871B33">
        <w:t xml:space="preserve">     </w:t>
      </w:r>
      <w:r w:rsidR="00FB1186">
        <w:t>71</w:t>
      </w:r>
    </w:p>
    <w:p w:rsidR="00355FBA" w:rsidRDefault="002F2CE2" w:rsidP="007F28AD">
      <w:pPr>
        <w:spacing w:line="360" w:lineRule="auto"/>
        <w:rPr>
          <w:sz w:val="24"/>
          <w:szCs w:val="24"/>
        </w:rPr>
      </w:pPr>
      <w:r>
        <w:t xml:space="preserve">7.4 Обеспечение гласности                                                                                   </w:t>
      </w:r>
      <w:r w:rsidR="00FB1186">
        <w:t>72</w:t>
      </w:r>
      <w:r>
        <w:t xml:space="preserve"> 8</w:t>
      </w:r>
      <w:r w:rsidR="00355FBA">
        <w:t xml:space="preserve">. Заключительные положения </w:t>
      </w:r>
      <w:r w:rsidR="00B30BE6">
        <w:t xml:space="preserve">                                                                            </w:t>
      </w:r>
      <w:r w:rsidR="00FB1186">
        <w:t>73</w:t>
      </w:r>
    </w:p>
    <w:p w:rsidR="00355FBA" w:rsidRDefault="00355FBA" w:rsidP="003B6BC9">
      <w:pPr>
        <w:spacing w:line="360" w:lineRule="auto"/>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E21C59" w:rsidRDefault="00CD396E" w:rsidP="00E21C59">
      <w:pPr>
        <w:pStyle w:val="a7"/>
        <w:numPr>
          <w:ilvl w:val="0"/>
          <w:numId w:val="3"/>
        </w:numPr>
        <w:jc w:val="center"/>
        <w:rPr>
          <w:rFonts w:ascii="Times New Roman" w:hAnsi="Times New Roman" w:cs="Times New Roman"/>
          <w:b/>
          <w:sz w:val="28"/>
          <w:szCs w:val="28"/>
        </w:rPr>
      </w:pPr>
      <w:r>
        <w:rPr>
          <w:rFonts w:ascii="Times New Roman" w:hAnsi="Times New Roman" w:cs="Times New Roman"/>
          <w:b/>
          <w:sz w:val="28"/>
          <w:szCs w:val="28"/>
        </w:rPr>
        <w:lastRenderedPageBreak/>
        <w:t>В</w:t>
      </w:r>
      <w:r w:rsidR="00E21C59" w:rsidRPr="00AC6F32">
        <w:rPr>
          <w:rFonts w:ascii="Times New Roman" w:hAnsi="Times New Roman" w:cs="Times New Roman"/>
          <w:b/>
          <w:sz w:val="28"/>
          <w:szCs w:val="28"/>
        </w:rPr>
        <w:t>водные положения.</w:t>
      </w:r>
    </w:p>
    <w:p w:rsidR="008A2709" w:rsidRDefault="003C1A03" w:rsidP="008A2709">
      <w:pPr>
        <w:pStyle w:val="Default"/>
        <w:spacing w:line="360" w:lineRule="auto"/>
        <w:ind w:firstLine="709"/>
        <w:jc w:val="both"/>
        <w:rPr>
          <w:sz w:val="28"/>
          <w:szCs w:val="28"/>
        </w:rPr>
      </w:pPr>
      <w:r w:rsidRPr="003C1A03">
        <w:rPr>
          <w:kern w:val="20"/>
          <w:sz w:val="28"/>
          <w:szCs w:val="28"/>
        </w:rPr>
        <w:t>Настоящий О</w:t>
      </w:r>
      <w:r w:rsidRPr="003C1A03">
        <w:rPr>
          <w:sz w:val="28"/>
          <w:szCs w:val="28"/>
        </w:rPr>
        <w:t>тчет о деятельности Контрольно</w:t>
      </w:r>
      <w:r w:rsidRPr="003C1A03">
        <w:rPr>
          <w:sz w:val="28"/>
          <w:szCs w:val="28"/>
        </w:rPr>
        <w:noBreakHyphen/>
        <w:t xml:space="preserve">счетной палаты Почепского района в </w:t>
      </w:r>
      <w:r w:rsidR="009C4D00">
        <w:rPr>
          <w:sz w:val="28"/>
          <w:szCs w:val="28"/>
        </w:rPr>
        <w:t>2021</w:t>
      </w:r>
      <w:r w:rsidRPr="003C1A03">
        <w:rPr>
          <w:sz w:val="28"/>
          <w:szCs w:val="28"/>
        </w:rPr>
        <w:t xml:space="preserve"> году, итогах проведенных контрольных и экспертно</w:t>
      </w:r>
      <w:r w:rsidRPr="003C1A03">
        <w:rPr>
          <w:sz w:val="28"/>
          <w:szCs w:val="28"/>
        </w:rPr>
        <w:noBreakHyphen/>
        <w:t xml:space="preserve">аналитических мероприятий </w:t>
      </w:r>
      <w:r w:rsidRPr="003C1A03">
        <w:rPr>
          <w:kern w:val="20"/>
          <w:sz w:val="28"/>
          <w:szCs w:val="28"/>
        </w:rPr>
        <w:t xml:space="preserve">подготовлен на основании требований статьи 19 </w:t>
      </w:r>
      <w:r w:rsidRPr="003C1A03">
        <w:rPr>
          <w:rFonts w:eastAsia="Calibri"/>
          <w:sz w:val="28"/>
          <w:szCs w:val="28"/>
        </w:rPr>
        <w:t>Федерального закона от 7 февраля 2011 года №</w:t>
      </w:r>
      <w:r w:rsidRPr="003C1A03">
        <w:rPr>
          <w:rFonts w:eastAsia="Calibri"/>
          <w:sz w:val="28"/>
          <w:szCs w:val="28"/>
          <w:lang w:val="en-US"/>
        </w:rPr>
        <w:t> </w:t>
      </w:r>
      <w:r w:rsidRPr="003C1A03">
        <w:rPr>
          <w:rFonts w:eastAsia="Calibri"/>
          <w:sz w:val="28"/>
          <w:szCs w:val="28"/>
        </w:rPr>
        <w:t>6-ФЗ «Об общих принципах организации и деятельности контрольно</w:t>
      </w:r>
      <w:r w:rsidRPr="003C1A03">
        <w:rPr>
          <w:rFonts w:eastAsia="Calibri"/>
          <w:sz w:val="28"/>
          <w:szCs w:val="28"/>
        </w:rPr>
        <w:noBreakHyphen/>
        <w:t xml:space="preserve">счетных органов субъектов Российской Федерации и муниципальных образований», </w:t>
      </w:r>
      <w:r w:rsidRPr="003C1A03">
        <w:rPr>
          <w:kern w:val="20"/>
          <w:sz w:val="28"/>
          <w:szCs w:val="28"/>
        </w:rPr>
        <w:t>статей</w:t>
      </w:r>
      <w:r w:rsidRPr="003C1A03">
        <w:rPr>
          <w:kern w:val="20"/>
          <w:sz w:val="28"/>
          <w:szCs w:val="28"/>
          <w:lang w:val="en-US"/>
        </w:rPr>
        <w:t> </w:t>
      </w:r>
      <w:r>
        <w:rPr>
          <w:kern w:val="20"/>
          <w:sz w:val="28"/>
          <w:szCs w:val="28"/>
        </w:rPr>
        <w:t>21</w:t>
      </w:r>
      <w:r w:rsidRPr="003C1A03">
        <w:rPr>
          <w:kern w:val="20"/>
          <w:sz w:val="28"/>
          <w:szCs w:val="28"/>
        </w:rPr>
        <w:t xml:space="preserve"> </w:t>
      </w:r>
      <w:r>
        <w:rPr>
          <w:sz w:val="28"/>
          <w:szCs w:val="28"/>
        </w:rPr>
        <w:t xml:space="preserve">Положения о контрольном органе района – Контрольно-счетной палате Почепского района, утвержденного решением Почепского районного Совета народных депутатов от </w:t>
      </w:r>
      <w:r w:rsidR="002D6E34">
        <w:rPr>
          <w:sz w:val="28"/>
          <w:szCs w:val="28"/>
        </w:rPr>
        <w:t>29.09.2021</w:t>
      </w:r>
      <w:r>
        <w:rPr>
          <w:sz w:val="28"/>
          <w:szCs w:val="28"/>
        </w:rPr>
        <w:t xml:space="preserve"> № 1</w:t>
      </w:r>
      <w:r w:rsidR="002D6E34">
        <w:rPr>
          <w:sz w:val="28"/>
          <w:szCs w:val="28"/>
        </w:rPr>
        <w:t>82</w:t>
      </w:r>
      <w:r w:rsidR="008A2709">
        <w:rPr>
          <w:sz w:val="28"/>
          <w:szCs w:val="28"/>
        </w:rPr>
        <w:t>, Стандартом организации деятельности Контрольно-счетной палаты Почепского района № 3 «Порядок подготовки отчета о работе Контрольно-счетной палаты Почепского района», утвержденным решением Коллегии от 7 октября 2015 года № 1.</w:t>
      </w:r>
    </w:p>
    <w:p w:rsidR="00CD5904" w:rsidRPr="00853F9E" w:rsidRDefault="00853F9E" w:rsidP="00853F9E">
      <w:pPr>
        <w:pStyle w:val="Default"/>
        <w:spacing w:line="360" w:lineRule="auto"/>
        <w:ind w:firstLine="709"/>
        <w:jc w:val="both"/>
        <w:rPr>
          <w:sz w:val="28"/>
          <w:szCs w:val="28"/>
        </w:rPr>
      </w:pPr>
      <w:r w:rsidRPr="00853F9E">
        <w:rPr>
          <w:sz w:val="28"/>
          <w:szCs w:val="28"/>
        </w:rPr>
        <w:t>В Отчете</w:t>
      </w:r>
      <w:r>
        <w:rPr>
          <w:sz w:val="28"/>
          <w:szCs w:val="28"/>
        </w:rPr>
        <w:t xml:space="preserve"> о деятельности </w:t>
      </w:r>
      <w:r w:rsidRPr="00853F9E">
        <w:rPr>
          <w:sz w:val="28"/>
          <w:szCs w:val="28"/>
        </w:rPr>
        <w:t xml:space="preserve">отражены основные результаты деятельности Контрольно-счетной палаты </w:t>
      </w:r>
      <w:r>
        <w:rPr>
          <w:sz w:val="28"/>
          <w:szCs w:val="28"/>
        </w:rPr>
        <w:t xml:space="preserve">Почепского района </w:t>
      </w:r>
      <w:r w:rsidRPr="00853F9E">
        <w:rPr>
          <w:sz w:val="28"/>
          <w:szCs w:val="28"/>
        </w:rPr>
        <w:t xml:space="preserve">(далее – КСП </w:t>
      </w:r>
      <w:r>
        <w:rPr>
          <w:sz w:val="28"/>
          <w:szCs w:val="28"/>
        </w:rPr>
        <w:t>Почепского района</w:t>
      </w:r>
      <w:r w:rsidRPr="00853F9E">
        <w:rPr>
          <w:sz w:val="28"/>
          <w:szCs w:val="28"/>
        </w:rPr>
        <w:t xml:space="preserve">) за 2021 год по выполнению возложенных задач и реализации полномочий, определенных </w:t>
      </w:r>
      <w:r>
        <w:rPr>
          <w:sz w:val="28"/>
          <w:szCs w:val="28"/>
        </w:rPr>
        <w:t xml:space="preserve">действующим </w:t>
      </w:r>
      <w:r w:rsidRPr="00853F9E">
        <w:rPr>
          <w:sz w:val="28"/>
          <w:szCs w:val="28"/>
        </w:rPr>
        <w:t>законодательством</w:t>
      </w:r>
      <w:r>
        <w:rPr>
          <w:sz w:val="28"/>
          <w:szCs w:val="28"/>
        </w:rPr>
        <w:t>.</w:t>
      </w:r>
      <w:r w:rsidRPr="00853F9E">
        <w:rPr>
          <w:sz w:val="28"/>
          <w:szCs w:val="28"/>
        </w:rPr>
        <w:t xml:space="preserve"> </w:t>
      </w:r>
    </w:p>
    <w:p w:rsidR="006B6737" w:rsidRDefault="00CD5904" w:rsidP="005B5B3B">
      <w:pPr>
        <w:pStyle w:val="a7"/>
        <w:spacing w:after="0" w:line="360" w:lineRule="auto"/>
        <w:ind w:left="0" w:firstLine="709"/>
        <w:jc w:val="both"/>
        <w:rPr>
          <w:rFonts w:ascii="Times New Roman" w:hAnsi="Times New Roman" w:cs="Times New Roman"/>
          <w:sz w:val="28"/>
          <w:szCs w:val="28"/>
        </w:rPr>
      </w:pPr>
      <w:r w:rsidRPr="00CD5904">
        <w:rPr>
          <w:rFonts w:ascii="Times New Roman" w:hAnsi="Times New Roman" w:cs="Times New Roman"/>
          <w:noProof/>
          <w:sz w:val="28"/>
          <w:szCs w:val="28"/>
          <w:lang w:eastAsia="ru-RU"/>
        </w:rPr>
        <w:drawing>
          <wp:anchor distT="0" distB="0" distL="114300" distR="114300" simplePos="0" relativeHeight="251671552" behindDoc="1" locked="0" layoutInCell="1" allowOverlap="1">
            <wp:simplePos x="0" y="0"/>
            <wp:positionH relativeFrom="column">
              <wp:posOffset>24765</wp:posOffset>
            </wp:positionH>
            <wp:positionV relativeFrom="paragraph">
              <wp:posOffset>49530</wp:posOffset>
            </wp:positionV>
            <wp:extent cx="2295525" cy="3333750"/>
            <wp:effectExtent l="0" t="0" r="9525" b="0"/>
            <wp:wrapSquare wrapText="bothSides"/>
            <wp:docPr id="6" name="Рисунок 6" descr="C:\Users\Admin\Desktop\ДЕЯТЕЛЬНОСТЬ\ОТЧЕТ\отчет за 2021\507dc06b8c3b763c140006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ДЕЯТЕЛЬНОСТЬ\ОТЧЕТ\отчет за 2021\507dc06b8c3b763c140006b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5525" cy="3333750"/>
                    </a:xfrm>
                    <a:prstGeom prst="rect">
                      <a:avLst/>
                    </a:prstGeom>
                    <a:noFill/>
                    <a:ln>
                      <a:noFill/>
                    </a:ln>
                  </pic:spPr>
                </pic:pic>
              </a:graphicData>
            </a:graphic>
          </wp:anchor>
        </w:drawing>
      </w:r>
      <w:r w:rsidR="005B5B3B" w:rsidRPr="005B5B3B">
        <w:rPr>
          <w:rFonts w:ascii="Times New Roman" w:hAnsi="Times New Roman" w:cs="Times New Roman"/>
          <w:sz w:val="28"/>
          <w:szCs w:val="28"/>
        </w:rPr>
        <w:t xml:space="preserve">Необходимо отметить важное событие 2021 года – внесены существенные изменения в Федеральный закон от 07.02.2011 №6-ФЗ «Об общих принципах организации и деятельности контрольно-счетных органов субъектов Российской Федерации и муниципальных образований». </w:t>
      </w:r>
    </w:p>
    <w:p w:rsidR="00FD0630" w:rsidRDefault="005B5B3B" w:rsidP="005B5B3B">
      <w:pPr>
        <w:pStyle w:val="a7"/>
        <w:spacing w:after="0" w:line="360" w:lineRule="auto"/>
        <w:ind w:left="0" w:firstLine="709"/>
        <w:jc w:val="both"/>
        <w:rPr>
          <w:rFonts w:ascii="Times New Roman" w:hAnsi="Times New Roman" w:cs="Times New Roman"/>
          <w:sz w:val="28"/>
          <w:szCs w:val="28"/>
        </w:rPr>
      </w:pPr>
      <w:r w:rsidRPr="005B5B3B">
        <w:rPr>
          <w:rFonts w:ascii="Times New Roman" w:hAnsi="Times New Roman" w:cs="Times New Roman"/>
          <w:sz w:val="28"/>
          <w:szCs w:val="28"/>
        </w:rPr>
        <w:t>Данные изменения направлены на усиление роли контрольно-счетных органов и более четко определяют их полномочия в соответствии с современными тенденциями развития внешнего финансового аудита.</w:t>
      </w:r>
    </w:p>
    <w:p w:rsidR="00ED17C7" w:rsidRPr="00ED17C7" w:rsidRDefault="00ED17C7" w:rsidP="005B5B3B">
      <w:pPr>
        <w:spacing w:line="360" w:lineRule="auto"/>
        <w:ind w:firstLine="709"/>
        <w:jc w:val="both"/>
      </w:pPr>
    </w:p>
    <w:p w:rsidR="00E21C59" w:rsidRPr="00EB75F2" w:rsidRDefault="00E21C59" w:rsidP="00FD0630">
      <w:pPr>
        <w:pStyle w:val="a7"/>
        <w:numPr>
          <w:ilvl w:val="0"/>
          <w:numId w:val="3"/>
        </w:numPr>
        <w:spacing w:line="360" w:lineRule="auto"/>
        <w:jc w:val="center"/>
        <w:rPr>
          <w:rFonts w:ascii="Times New Roman" w:hAnsi="Times New Roman" w:cs="Times New Roman"/>
          <w:sz w:val="28"/>
          <w:szCs w:val="28"/>
        </w:rPr>
      </w:pPr>
      <w:r w:rsidRPr="00EB75F2">
        <w:rPr>
          <w:rFonts w:ascii="Times New Roman" w:hAnsi="Times New Roman" w:cs="Times New Roman"/>
          <w:b/>
          <w:sz w:val="28"/>
          <w:szCs w:val="28"/>
        </w:rPr>
        <w:lastRenderedPageBreak/>
        <w:t xml:space="preserve">Основные итоги </w:t>
      </w:r>
      <w:r w:rsidR="00EB75F2" w:rsidRPr="00EB75F2">
        <w:rPr>
          <w:rFonts w:ascii="Times New Roman" w:hAnsi="Times New Roman" w:cs="Times New Roman"/>
          <w:b/>
          <w:sz w:val="28"/>
          <w:szCs w:val="28"/>
        </w:rPr>
        <w:t xml:space="preserve">работы Контрольно-счетной палаты Почепского района в </w:t>
      </w:r>
      <w:r w:rsidR="009C4D00">
        <w:rPr>
          <w:rFonts w:ascii="Times New Roman" w:hAnsi="Times New Roman" w:cs="Times New Roman"/>
          <w:b/>
          <w:sz w:val="28"/>
          <w:szCs w:val="28"/>
        </w:rPr>
        <w:t>2021</w:t>
      </w:r>
      <w:r w:rsidR="00EB75F2" w:rsidRPr="00EB75F2">
        <w:rPr>
          <w:rFonts w:ascii="Times New Roman" w:hAnsi="Times New Roman" w:cs="Times New Roman"/>
          <w:b/>
          <w:sz w:val="28"/>
          <w:szCs w:val="28"/>
        </w:rPr>
        <w:t xml:space="preserve"> году</w:t>
      </w:r>
      <w:r w:rsidRPr="00EB75F2">
        <w:rPr>
          <w:rFonts w:ascii="Times New Roman" w:hAnsi="Times New Roman" w:cs="Times New Roman"/>
          <w:sz w:val="28"/>
          <w:szCs w:val="28"/>
        </w:rPr>
        <w:t>.</w:t>
      </w:r>
    </w:p>
    <w:p w:rsidR="00E21C59" w:rsidRDefault="00E21C59" w:rsidP="00FD0630">
      <w:pPr>
        <w:spacing w:line="360" w:lineRule="auto"/>
        <w:ind w:firstLine="709"/>
        <w:jc w:val="both"/>
      </w:pPr>
      <w:r>
        <w:t xml:space="preserve">     В соответствии с Бюджетным кодексом Российской Федерации,</w:t>
      </w:r>
      <w:r w:rsidRPr="00CD2C93">
        <w:t xml:space="preserve"> </w:t>
      </w:r>
      <w:r>
        <w:t xml:space="preserve"> Федеральным законом от 07.02.2011 года № 6-ФЗ «Об общих принципах организации  и деятельности контрольно-счетных органов субъектов Российской Федерации и муниципальных образований», Уставом Почепского муниципального района, Положением о Контрольном органе района -  Контрольно-счетной палате Почепского района  осуществлялся внешний муниципальный финансовый контроль за формированием и исполнением районного бюджета, соблюдением установленного порядка управления и распоряжения муниципальным имуществом Почепского муниципального района.</w:t>
      </w:r>
    </w:p>
    <w:p w:rsidR="00E21C59" w:rsidRDefault="00E21C59" w:rsidP="00FD0630">
      <w:pPr>
        <w:spacing w:line="360" w:lineRule="auto"/>
        <w:ind w:firstLine="709"/>
        <w:jc w:val="both"/>
      </w:pPr>
      <w:r>
        <w:t xml:space="preserve">    В отчетном периоде организация работы </w:t>
      </w:r>
      <w:r w:rsidR="00FD0630">
        <w:t>Контрольно-счетной палаты</w:t>
      </w:r>
      <w:r>
        <w:t xml:space="preserve"> Почепского района </w:t>
      </w:r>
      <w:r w:rsidR="00FD0630">
        <w:t xml:space="preserve">(далее – КСП Почепского района) </w:t>
      </w:r>
      <w:r>
        <w:t xml:space="preserve">строилась на укреплении и развитии основополагающих принципов деятельности Контрольно-счетной палаты: законности, объективности, </w:t>
      </w:r>
      <w:r w:rsidR="004F79DA">
        <w:t xml:space="preserve">эффективности, независимости, открытости </w:t>
      </w:r>
      <w:r>
        <w:t>и гласности.</w:t>
      </w:r>
    </w:p>
    <w:p w:rsidR="005F19A7" w:rsidRPr="002B030D" w:rsidRDefault="005F19A7" w:rsidP="005F19A7">
      <w:pPr>
        <w:spacing w:line="360" w:lineRule="auto"/>
        <w:ind w:firstLine="709"/>
        <w:jc w:val="both"/>
        <w:rPr>
          <w:bCs/>
        </w:rPr>
      </w:pPr>
      <w:r w:rsidRPr="002B030D">
        <w:t xml:space="preserve">Статьей 5 Положения </w:t>
      </w:r>
      <w:r w:rsidRPr="002B030D">
        <w:rPr>
          <w:bCs/>
        </w:rPr>
        <w:t xml:space="preserve">«О Контрольно-счетной палате </w:t>
      </w:r>
      <w:r>
        <w:rPr>
          <w:bCs/>
        </w:rPr>
        <w:t>Почепского района</w:t>
      </w:r>
      <w:r w:rsidRPr="002B030D">
        <w:rPr>
          <w:bCs/>
        </w:rPr>
        <w:t xml:space="preserve">» определены основные ее полномочия, к числу которых относятся: </w:t>
      </w:r>
    </w:p>
    <w:p w:rsidR="007874EF" w:rsidRPr="00B31D9E" w:rsidRDefault="007874EF" w:rsidP="007874EF">
      <w:pPr>
        <w:pStyle w:val="s1"/>
        <w:shd w:val="clear" w:color="auto" w:fill="FFFFFF"/>
        <w:spacing w:before="0" w:beforeAutospacing="0" w:after="0" w:afterAutospacing="0" w:line="360" w:lineRule="auto"/>
        <w:ind w:firstLine="709"/>
        <w:jc w:val="both"/>
        <w:rPr>
          <w:sz w:val="28"/>
          <w:szCs w:val="28"/>
        </w:rPr>
      </w:pPr>
      <w:r w:rsidRPr="00B31D9E">
        <w:rPr>
          <w:sz w:val="28"/>
          <w:szCs w:val="28"/>
        </w:rPr>
        <w:t>1) организация и осуществление контроля за законностью и эффективностью использования средств местного бюджета, а также иных средств в случаях, предусмотренных законодательством Российской Федерации;</w:t>
      </w:r>
    </w:p>
    <w:p w:rsidR="007874EF" w:rsidRPr="00B31D9E" w:rsidRDefault="007874EF" w:rsidP="007874EF">
      <w:pPr>
        <w:pStyle w:val="s1"/>
        <w:shd w:val="clear" w:color="auto" w:fill="FFFFFF"/>
        <w:spacing w:before="0" w:beforeAutospacing="0" w:after="0" w:afterAutospacing="0" w:line="360" w:lineRule="auto"/>
        <w:ind w:firstLine="709"/>
        <w:jc w:val="both"/>
        <w:rPr>
          <w:sz w:val="28"/>
          <w:szCs w:val="28"/>
        </w:rPr>
      </w:pPr>
      <w:r w:rsidRPr="00B31D9E">
        <w:rPr>
          <w:sz w:val="28"/>
          <w:szCs w:val="28"/>
        </w:rPr>
        <w:t>2) экспертиза проектов местного бюджета, проверка и анализ обоснованности его показателей;</w:t>
      </w:r>
    </w:p>
    <w:p w:rsidR="007874EF" w:rsidRPr="00B31D9E" w:rsidRDefault="007874EF" w:rsidP="007874EF">
      <w:pPr>
        <w:pStyle w:val="s1"/>
        <w:shd w:val="clear" w:color="auto" w:fill="FFFFFF"/>
        <w:spacing w:before="0" w:beforeAutospacing="0" w:after="0" w:afterAutospacing="0" w:line="360" w:lineRule="auto"/>
        <w:ind w:firstLine="709"/>
        <w:jc w:val="both"/>
        <w:rPr>
          <w:sz w:val="28"/>
          <w:szCs w:val="28"/>
        </w:rPr>
      </w:pPr>
      <w:r w:rsidRPr="00B31D9E">
        <w:rPr>
          <w:sz w:val="28"/>
          <w:szCs w:val="28"/>
        </w:rPr>
        <w:t>3) внешняя проверка годового отчета об исполнении местного бюджета;</w:t>
      </w:r>
    </w:p>
    <w:p w:rsidR="007874EF" w:rsidRPr="00B31D9E" w:rsidRDefault="007874EF" w:rsidP="007874EF">
      <w:pPr>
        <w:pStyle w:val="s1"/>
        <w:shd w:val="clear" w:color="auto" w:fill="FFFFFF"/>
        <w:spacing w:before="0" w:beforeAutospacing="0" w:after="0" w:afterAutospacing="0" w:line="360" w:lineRule="auto"/>
        <w:ind w:firstLine="709"/>
        <w:jc w:val="both"/>
        <w:rPr>
          <w:sz w:val="28"/>
          <w:szCs w:val="28"/>
        </w:rPr>
      </w:pPr>
      <w:r w:rsidRPr="00B31D9E">
        <w:rPr>
          <w:sz w:val="28"/>
          <w:szCs w:val="28"/>
        </w:rPr>
        <w:t>4) проведение аудита в сфере закупок товаров, работ и услуг в соответствии с </w:t>
      </w:r>
      <w:hyperlink r:id="rId10" w:anchor="block_98" w:history="1">
        <w:r w:rsidRPr="00CD5904">
          <w:rPr>
            <w:rStyle w:val="a9"/>
            <w:color w:val="auto"/>
            <w:sz w:val="28"/>
            <w:szCs w:val="28"/>
            <w:u w:val="none"/>
          </w:rPr>
          <w:t>Федеральным законом</w:t>
        </w:r>
      </w:hyperlink>
      <w:r w:rsidRPr="00B31D9E">
        <w:rPr>
          <w:sz w:val="28"/>
          <w:szCs w:val="28"/>
        </w:rPr>
        <w:t xml:space="preserve"> от 5 апреля 2013 года </w:t>
      </w:r>
      <w:r>
        <w:rPr>
          <w:sz w:val="28"/>
          <w:szCs w:val="28"/>
        </w:rPr>
        <w:t>№</w:t>
      </w:r>
      <w:r w:rsidRPr="00B31D9E">
        <w:rPr>
          <w:sz w:val="28"/>
          <w:szCs w:val="28"/>
        </w:rPr>
        <w:t xml:space="preserve"> 44-ФЗ "О </w:t>
      </w:r>
      <w:r w:rsidRPr="00B31D9E">
        <w:rPr>
          <w:sz w:val="28"/>
          <w:szCs w:val="28"/>
        </w:rPr>
        <w:lastRenderedPageBreak/>
        <w:t>контрактной системе в сфере закупок товаров, работ, услуг для обеспечения государственных и муниципальных нужд";</w:t>
      </w:r>
    </w:p>
    <w:p w:rsidR="007874EF" w:rsidRPr="00B31D9E" w:rsidRDefault="007874EF" w:rsidP="007874EF">
      <w:pPr>
        <w:pStyle w:val="s1"/>
        <w:shd w:val="clear" w:color="auto" w:fill="FFFFFF"/>
        <w:spacing w:before="0" w:beforeAutospacing="0" w:after="0" w:afterAutospacing="0" w:line="360" w:lineRule="auto"/>
        <w:ind w:firstLine="709"/>
        <w:jc w:val="both"/>
        <w:rPr>
          <w:sz w:val="28"/>
          <w:szCs w:val="28"/>
        </w:rPr>
      </w:pPr>
      <w:r w:rsidRPr="00B31D9E">
        <w:rPr>
          <w:sz w:val="28"/>
          <w:szCs w:val="28"/>
        </w:rPr>
        <w:t>5) оценка эффективности формирования муниципальной собственности, управления и распоряжения такой собственностью и контроль за соблюдением установленного порядка формирования такой собственности, управления и распоряжения такой собственностью (включая исключительные права на результаты интеллектуальной деятельности);</w:t>
      </w:r>
    </w:p>
    <w:p w:rsidR="007874EF" w:rsidRPr="00B31D9E" w:rsidRDefault="007874EF" w:rsidP="007874EF">
      <w:pPr>
        <w:pStyle w:val="s1"/>
        <w:shd w:val="clear" w:color="auto" w:fill="FFFFFF"/>
        <w:spacing w:before="0" w:beforeAutospacing="0" w:after="0" w:afterAutospacing="0" w:line="360" w:lineRule="auto"/>
        <w:ind w:firstLine="709"/>
        <w:jc w:val="both"/>
        <w:rPr>
          <w:sz w:val="28"/>
          <w:szCs w:val="28"/>
        </w:rPr>
      </w:pPr>
      <w:r w:rsidRPr="00B31D9E">
        <w:rPr>
          <w:sz w:val="28"/>
          <w:szCs w:val="28"/>
        </w:rPr>
        <w:t>6) оценка эффективности предоставления налоговых и иных льгот и преимуществ, бюджетных кредитов за счет средств местного бюджета,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счет средств местного бюджета и имущества, находящегося в муниципальной собственности;</w:t>
      </w:r>
    </w:p>
    <w:p w:rsidR="007874EF" w:rsidRPr="00B31D9E" w:rsidRDefault="007874EF" w:rsidP="007874EF">
      <w:pPr>
        <w:pStyle w:val="s1"/>
        <w:shd w:val="clear" w:color="auto" w:fill="FFFFFF"/>
        <w:spacing w:before="0" w:beforeAutospacing="0" w:after="0" w:afterAutospacing="0" w:line="360" w:lineRule="auto"/>
        <w:ind w:firstLine="709"/>
        <w:jc w:val="both"/>
        <w:rPr>
          <w:sz w:val="28"/>
          <w:szCs w:val="28"/>
        </w:rPr>
      </w:pPr>
      <w:r w:rsidRPr="00B31D9E">
        <w:rPr>
          <w:sz w:val="28"/>
          <w:szCs w:val="28"/>
        </w:rPr>
        <w:t>7) экспертиза проектов муниципальных правовых актов в части, касающейся расходных обязательств муниципального образования, экспертиза проектов муниципальных правовых актов, приводящих к изменению доходов местного бюджета, а также муниципальных программ (проектов муниципальных программ);</w:t>
      </w:r>
    </w:p>
    <w:p w:rsidR="007874EF" w:rsidRPr="00B31D9E" w:rsidRDefault="007874EF" w:rsidP="007874EF">
      <w:pPr>
        <w:pStyle w:val="s1"/>
        <w:shd w:val="clear" w:color="auto" w:fill="FFFFFF"/>
        <w:spacing w:before="0" w:beforeAutospacing="0" w:after="0" w:afterAutospacing="0" w:line="360" w:lineRule="auto"/>
        <w:ind w:firstLine="709"/>
        <w:jc w:val="both"/>
        <w:rPr>
          <w:sz w:val="28"/>
          <w:szCs w:val="28"/>
        </w:rPr>
      </w:pPr>
      <w:r w:rsidRPr="00B31D9E">
        <w:rPr>
          <w:sz w:val="28"/>
          <w:szCs w:val="28"/>
        </w:rPr>
        <w:t>8) анализ и мониторинг бюджетного процесса в муниципальном образовании, в том числе подготовка предложений по устранению выявленных отклонений в бюджетном процессе и совершенствованию бюджетного законодательства Российской Федерации;</w:t>
      </w:r>
    </w:p>
    <w:p w:rsidR="007874EF" w:rsidRPr="00B31D9E" w:rsidRDefault="007874EF" w:rsidP="007874EF">
      <w:pPr>
        <w:pStyle w:val="s1"/>
        <w:shd w:val="clear" w:color="auto" w:fill="FFFFFF"/>
        <w:spacing w:before="0" w:beforeAutospacing="0" w:after="0" w:afterAutospacing="0" w:line="360" w:lineRule="auto"/>
        <w:ind w:firstLine="709"/>
        <w:jc w:val="both"/>
        <w:rPr>
          <w:sz w:val="28"/>
          <w:szCs w:val="28"/>
        </w:rPr>
      </w:pPr>
      <w:r w:rsidRPr="00B31D9E">
        <w:rPr>
          <w:sz w:val="28"/>
          <w:szCs w:val="28"/>
        </w:rPr>
        <w:t xml:space="preserve">9) проведение оперативного анализа исполнения и контроля за организацией исполнения местного бюджета в текущем финансовом году, ежеквартальное представление информации о ходе исполнения местного бюджета, о результатах проведенных контрольных и экспертно-аналитических мероприятий в </w:t>
      </w:r>
      <w:r>
        <w:rPr>
          <w:sz w:val="28"/>
          <w:szCs w:val="28"/>
        </w:rPr>
        <w:t>Почепский районный Совет народных депутатов</w:t>
      </w:r>
      <w:r w:rsidRPr="00B31D9E">
        <w:rPr>
          <w:sz w:val="28"/>
          <w:szCs w:val="28"/>
        </w:rPr>
        <w:t xml:space="preserve"> и главе муниципального образования</w:t>
      </w:r>
      <w:r>
        <w:rPr>
          <w:sz w:val="28"/>
          <w:szCs w:val="28"/>
        </w:rPr>
        <w:t xml:space="preserve"> (исполняющего обязанности председателя Почепского районного Совета народных депутатов)</w:t>
      </w:r>
      <w:r w:rsidRPr="00B31D9E">
        <w:rPr>
          <w:sz w:val="28"/>
          <w:szCs w:val="28"/>
        </w:rPr>
        <w:t>;</w:t>
      </w:r>
    </w:p>
    <w:p w:rsidR="007874EF" w:rsidRPr="00B31D9E" w:rsidRDefault="007874EF" w:rsidP="007874EF">
      <w:pPr>
        <w:pStyle w:val="s1"/>
        <w:shd w:val="clear" w:color="auto" w:fill="FFFFFF"/>
        <w:spacing w:before="0" w:beforeAutospacing="0" w:after="0" w:afterAutospacing="0" w:line="360" w:lineRule="auto"/>
        <w:ind w:firstLine="709"/>
        <w:jc w:val="both"/>
        <w:rPr>
          <w:sz w:val="28"/>
          <w:szCs w:val="28"/>
        </w:rPr>
      </w:pPr>
      <w:r w:rsidRPr="00B31D9E">
        <w:rPr>
          <w:sz w:val="28"/>
          <w:szCs w:val="28"/>
        </w:rPr>
        <w:lastRenderedPageBreak/>
        <w:t>10) осуществление контроля за состоянием муниципального внутреннего и внешнего долга;</w:t>
      </w:r>
    </w:p>
    <w:p w:rsidR="007874EF" w:rsidRPr="00B31D9E" w:rsidRDefault="007874EF" w:rsidP="007874EF">
      <w:pPr>
        <w:pStyle w:val="s1"/>
        <w:shd w:val="clear" w:color="auto" w:fill="FFFFFF"/>
        <w:spacing w:before="0" w:beforeAutospacing="0" w:after="0" w:afterAutospacing="0" w:line="360" w:lineRule="auto"/>
        <w:ind w:firstLine="709"/>
        <w:jc w:val="both"/>
        <w:rPr>
          <w:sz w:val="28"/>
          <w:szCs w:val="28"/>
        </w:rPr>
      </w:pPr>
      <w:r w:rsidRPr="00B31D9E">
        <w:rPr>
          <w:sz w:val="28"/>
          <w:szCs w:val="28"/>
        </w:rPr>
        <w:t>11) оценка реализуемости, рисков и результатов достижения целей социально-экономического развития муниципального образования, предусмотренных документами стратегического планирования муниципального образования, в пределах компетенции контрольно-счетного органа муниципального образования;</w:t>
      </w:r>
    </w:p>
    <w:p w:rsidR="007874EF" w:rsidRPr="00B31D9E" w:rsidRDefault="007874EF" w:rsidP="007874EF">
      <w:pPr>
        <w:pStyle w:val="s1"/>
        <w:shd w:val="clear" w:color="auto" w:fill="FFFFFF"/>
        <w:spacing w:before="0" w:beforeAutospacing="0" w:after="0" w:afterAutospacing="0" w:line="360" w:lineRule="auto"/>
        <w:ind w:firstLine="709"/>
        <w:jc w:val="both"/>
        <w:rPr>
          <w:sz w:val="28"/>
          <w:szCs w:val="28"/>
        </w:rPr>
      </w:pPr>
      <w:r w:rsidRPr="00B31D9E">
        <w:rPr>
          <w:sz w:val="28"/>
          <w:szCs w:val="28"/>
        </w:rPr>
        <w:t>12) участие в пределах полномочий в мероприятиях, направленных на противодействие коррупции;</w:t>
      </w:r>
    </w:p>
    <w:p w:rsidR="007874EF" w:rsidRPr="00B31D9E" w:rsidRDefault="007874EF" w:rsidP="007874EF">
      <w:pPr>
        <w:pStyle w:val="s1"/>
        <w:shd w:val="clear" w:color="auto" w:fill="FFFFFF"/>
        <w:spacing w:before="0" w:beforeAutospacing="0" w:after="0" w:afterAutospacing="0" w:line="360" w:lineRule="auto"/>
        <w:ind w:firstLine="709"/>
        <w:jc w:val="both"/>
        <w:rPr>
          <w:sz w:val="28"/>
          <w:szCs w:val="28"/>
        </w:rPr>
      </w:pPr>
      <w:r w:rsidRPr="00B31D9E">
        <w:rPr>
          <w:sz w:val="28"/>
          <w:szCs w:val="28"/>
        </w:rPr>
        <w:t>13) иные полномочия в сфере внешнего муниципального финансового контроля, установленные федеральными законами, законами субъекта Российской Федерации, уставом и нормативными правовыми актами представительного органа муниципального образования.</w:t>
      </w:r>
    </w:p>
    <w:p w:rsidR="007874EF" w:rsidRDefault="007874EF" w:rsidP="007874EF">
      <w:pPr>
        <w:pStyle w:val="s1"/>
        <w:shd w:val="clear" w:color="auto" w:fill="FFFFFF"/>
        <w:spacing w:before="0" w:beforeAutospacing="0" w:after="0" w:afterAutospacing="0" w:line="360" w:lineRule="auto"/>
        <w:ind w:firstLine="709"/>
        <w:jc w:val="both"/>
        <w:rPr>
          <w:sz w:val="28"/>
          <w:szCs w:val="28"/>
        </w:rPr>
      </w:pPr>
      <w:r>
        <w:rPr>
          <w:sz w:val="28"/>
          <w:szCs w:val="28"/>
        </w:rPr>
        <w:t>Контрольно-счетная палата также</w:t>
      </w:r>
      <w:r w:rsidRPr="00B31D9E">
        <w:rPr>
          <w:sz w:val="28"/>
          <w:szCs w:val="28"/>
        </w:rPr>
        <w:t xml:space="preserve"> осуществляет контроль за законностью и эффективностью использования средств бюджета муниципального </w:t>
      </w:r>
      <w:r>
        <w:rPr>
          <w:sz w:val="28"/>
          <w:szCs w:val="28"/>
        </w:rPr>
        <w:t xml:space="preserve">района, </w:t>
      </w:r>
      <w:r w:rsidRPr="00B31D9E">
        <w:rPr>
          <w:sz w:val="28"/>
          <w:szCs w:val="28"/>
        </w:rPr>
        <w:t>поступивших соответственно в бюджеты поселений, входящих в состав</w:t>
      </w:r>
      <w:r>
        <w:rPr>
          <w:sz w:val="28"/>
          <w:szCs w:val="28"/>
        </w:rPr>
        <w:t xml:space="preserve"> данного муниципального района.</w:t>
      </w:r>
    </w:p>
    <w:p w:rsidR="00D91756" w:rsidRPr="00B54630" w:rsidRDefault="00E21C59" w:rsidP="00FD0630">
      <w:pPr>
        <w:spacing w:line="360" w:lineRule="auto"/>
        <w:ind w:firstLine="709"/>
        <w:jc w:val="both"/>
      </w:pPr>
      <w:r>
        <w:t xml:space="preserve">    </w:t>
      </w:r>
      <w:r w:rsidRPr="008A0146">
        <w:rPr>
          <w:shd w:val="clear" w:color="auto" w:fill="FFFFFF"/>
        </w:rPr>
        <w:t xml:space="preserve">В </w:t>
      </w:r>
      <w:r w:rsidR="009C4D00">
        <w:rPr>
          <w:shd w:val="clear" w:color="auto" w:fill="FFFFFF"/>
        </w:rPr>
        <w:t>2021</w:t>
      </w:r>
      <w:r w:rsidRPr="008A0146">
        <w:rPr>
          <w:shd w:val="clear" w:color="auto" w:fill="FFFFFF"/>
        </w:rPr>
        <w:t xml:space="preserve"> году работа Контрольно-счетной палаты осуществлялась</w:t>
      </w:r>
      <w:r w:rsidR="00F75C95">
        <w:rPr>
          <w:shd w:val="clear" w:color="auto" w:fill="FFFFFF"/>
        </w:rPr>
        <w:t>,</w:t>
      </w:r>
      <w:r w:rsidR="00D91756">
        <w:rPr>
          <w:shd w:val="clear" w:color="auto" w:fill="FFFFFF"/>
        </w:rPr>
        <w:t xml:space="preserve"> в том числе,</w:t>
      </w:r>
      <w:r w:rsidRPr="008A0146">
        <w:rPr>
          <w:shd w:val="clear" w:color="auto" w:fill="FFFFFF"/>
        </w:rPr>
        <w:t xml:space="preserve"> на основании Соглашений о передаче КСП</w:t>
      </w:r>
      <w:r w:rsidR="00F75C95">
        <w:rPr>
          <w:shd w:val="clear" w:color="auto" w:fill="FFFFFF"/>
        </w:rPr>
        <w:t xml:space="preserve"> Почепского района</w:t>
      </w:r>
      <w:r w:rsidRPr="008A0146">
        <w:rPr>
          <w:shd w:val="clear" w:color="auto" w:fill="FFFFFF"/>
        </w:rPr>
        <w:t xml:space="preserve"> полномочий контрольно-счетных органов </w:t>
      </w:r>
      <w:r w:rsidR="00FD0630">
        <w:rPr>
          <w:shd w:val="clear" w:color="auto" w:fill="FFFFFF"/>
        </w:rPr>
        <w:t>шестнадцати</w:t>
      </w:r>
      <w:r w:rsidRPr="008A0146">
        <w:rPr>
          <w:shd w:val="clear" w:color="auto" w:fill="FFFFFF"/>
        </w:rPr>
        <w:t xml:space="preserve"> поселений муниципального района</w:t>
      </w:r>
      <w:r w:rsidR="00F75C95">
        <w:rPr>
          <w:shd w:val="clear" w:color="auto" w:fill="FFFFFF"/>
        </w:rPr>
        <w:t xml:space="preserve"> ввиду их отсутствия</w:t>
      </w:r>
      <w:r w:rsidRPr="008A0146">
        <w:rPr>
          <w:shd w:val="clear" w:color="auto" w:fill="FFFFFF"/>
        </w:rPr>
        <w:t>, подписанных между представительными органами района и поселений, входящих в состав муниципального образования Почепский район:</w:t>
      </w:r>
      <w:r w:rsidR="00D91756">
        <w:rPr>
          <w:shd w:val="clear" w:color="auto" w:fill="FFFFFF"/>
        </w:rPr>
        <w:t xml:space="preserve"> (</w:t>
      </w:r>
      <w:r>
        <w:t>Почепское городское поселение</w:t>
      </w:r>
      <w:r w:rsidR="00D91756">
        <w:t xml:space="preserve">, </w:t>
      </w:r>
      <w:r>
        <w:t>Рамасухское городское поселение</w:t>
      </w:r>
      <w:r w:rsidR="00D91756">
        <w:t xml:space="preserve">, </w:t>
      </w:r>
      <w:r>
        <w:t>Бакланское сельское поселение</w:t>
      </w:r>
      <w:r w:rsidR="00D91756">
        <w:t xml:space="preserve">, </w:t>
      </w:r>
      <w:r>
        <w:t>Бельковское сельское поселение</w:t>
      </w:r>
      <w:r w:rsidR="00D91756">
        <w:t xml:space="preserve">, </w:t>
      </w:r>
      <w:r>
        <w:t>Витовское сельское поселение</w:t>
      </w:r>
      <w:r w:rsidR="00D91756">
        <w:t xml:space="preserve">, </w:t>
      </w:r>
      <w:r w:rsidRPr="00CF7BC6">
        <w:t>Дмитровское сельское поселение</w:t>
      </w:r>
      <w:r w:rsidR="00D91756">
        <w:t xml:space="preserve">, </w:t>
      </w:r>
      <w:r w:rsidRPr="00CF7BC6">
        <w:t>Доманичское сельское поселение</w:t>
      </w:r>
      <w:r w:rsidR="00D91756">
        <w:t xml:space="preserve">, </w:t>
      </w:r>
      <w:r w:rsidRPr="00CF7BC6">
        <w:t>Краснорогское сельское поселение</w:t>
      </w:r>
      <w:r w:rsidR="00D91756">
        <w:t xml:space="preserve">, </w:t>
      </w:r>
      <w:r w:rsidRPr="00CF7BC6">
        <w:t>Московское сельское поселение</w:t>
      </w:r>
      <w:r w:rsidR="00D91756">
        <w:t xml:space="preserve">, </w:t>
      </w:r>
      <w:r>
        <w:t>Первомайское сельское поселение</w:t>
      </w:r>
      <w:r w:rsidR="00D91756">
        <w:t xml:space="preserve">, </w:t>
      </w:r>
      <w:r>
        <w:t>Польниковское сельское поселение</w:t>
      </w:r>
      <w:r w:rsidR="00D91756">
        <w:t xml:space="preserve">, </w:t>
      </w:r>
      <w:r>
        <w:t>Речицкое сельское поселение</w:t>
      </w:r>
      <w:r w:rsidR="00D91756">
        <w:t xml:space="preserve">, </w:t>
      </w:r>
      <w:r>
        <w:t>Сетоловское сельское поселение</w:t>
      </w:r>
      <w:r w:rsidR="00D91756">
        <w:t xml:space="preserve">, </w:t>
      </w:r>
      <w:r>
        <w:t>Семецкое сельское поселение</w:t>
      </w:r>
      <w:r w:rsidR="00D91756">
        <w:t xml:space="preserve">, </w:t>
      </w:r>
      <w:r w:rsidRPr="00B54630">
        <w:t>Чоповское сельское поселение</w:t>
      </w:r>
      <w:r w:rsidR="00D91756">
        <w:t>).</w:t>
      </w:r>
    </w:p>
    <w:p w:rsidR="00E21C59" w:rsidRDefault="00682403" w:rsidP="00FD0630">
      <w:pPr>
        <w:spacing w:line="360" w:lineRule="auto"/>
        <w:ind w:firstLine="709"/>
        <w:jc w:val="both"/>
      </w:pPr>
      <w:r>
        <w:lastRenderedPageBreak/>
        <w:t xml:space="preserve">Для </w:t>
      </w:r>
      <w:r w:rsidR="00E21C59">
        <w:t>выполнения установленных полномочий КСП Почепского района осуществлялась контрольная, экспертно-аналитическая, информационная и иная, предусмотренная законодательством, деятельность.</w:t>
      </w:r>
    </w:p>
    <w:p w:rsidR="00523DD3" w:rsidRDefault="00523DD3" w:rsidP="00FD0630">
      <w:pPr>
        <w:spacing w:line="360" w:lineRule="auto"/>
        <w:ind w:firstLine="709"/>
        <w:jc w:val="both"/>
      </w:pPr>
      <w:r>
        <w:t>В целях обеспечения решения задач по своевременному выявлению, предупреждению и пресечению нарушений бюджетного, земельного и имущественного законодательства, формирование плана работы КСП Почепского района организовано с учетом предложений глав муниципальных образований, результатов ранее проведенных контрольных мероприятий, итогов мониторинга работы главных распорядителей бюджетных средств.</w:t>
      </w:r>
    </w:p>
    <w:p w:rsidR="006F3F4C" w:rsidRDefault="006F3F4C" w:rsidP="00FD0630">
      <w:pPr>
        <w:spacing w:line="360" w:lineRule="auto"/>
        <w:ind w:firstLine="709"/>
        <w:jc w:val="both"/>
        <w:rPr>
          <w:shd w:val="clear" w:color="auto" w:fill="FFFFFF"/>
        </w:rPr>
      </w:pPr>
      <w:r>
        <w:rPr>
          <w:shd w:val="clear" w:color="auto" w:fill="FFFFFF"/>
        </w:rPr>
        <w:t xml:space="preserve">Кроме того, в </w:t>
      </w:r>
      <w:r w:rsidR="009C4D00">
        <w:rPr>
          <w:shd w:val="clear" w:color="auto" w:fill="FFFFFF"/>
        </w:rPr>
        <w:t>2021</w:t>
      </w:r>
      <w:r>
        <w:rPr>
          <w:shd w:val="clear" w:color="auto" w:fill="FFFFFF"/>
        </w:rPr>
        <w:t xml:space="preserve"> году инициатором проведенных мероприятий являл</w:t>
      </w:r>
      <w:r w:rsidR="00FD0630">
        <w:rPr>
          <w:shd w:val="clear" w:color="auto" w:fill="FFFFFF"/>
        </w:rPr>
        <w:t>а</w:t>
      </w:r>
      <w:r>
        <w:rPr>
          <w:shd w:val="clear" w:color="auto" w:fill="FFFFFF"/>
        </w:rPr>
        <w:t xml:space="preserve">сь Контрольно-счетная палата Брянской области. </w:t>
      </w:r>
    </w:p>
    <w:p w:rsidR="000079BD" w:rsidRDefault="000079BD" w:rsidP="00FD0630">
      <w:pPr>
        <w:spacing w:line="360" w:lineRule="auto"/>
        <w:ind w:firstLine="709"/>
        <w:jc w:val="both"/>
        <w:rPr>
          <w:shd w:val="clear" w:color="auto" w:fill="FFFFFF"/>
        </w:rPr>
      </w:pPr>
      <w:r>
        <w:t>Структура плана и тематика включенных в него мероприятий обеспечила охват практически всех установленных законодательством полномочий органа внешнего муниципального финансового контроля.</w:t>
      </w:r>
    </w:p>
    <w:p w:rsidR="005460F7" w:rsidRDefault="00E21C59" w:rsidP="005E6391">
      <w:pPr>
        <w:autoSpaceDE w:val="0"/>
        <w:autoSpaceDN w:val="0"/>
        <w:adjustRightInd w:val="0"/>
        <w:spacing w:line="360" w:lineRule="auto"/>
        <w:ind w:firstLine="709"/>
        <w:jc w:val="both"/>
      </w:pPr>
      <w:r w:rsidRPr="00DB3252">
        <w:t>План работы отчетного года, сформированный и утвержденный</w:t>
      </w:r>
      <w:r>
        <w:t xml:space="preserve"> </w:t>
      </w:r>
      <w:r w:rsidRPr="00DB3252">
        <w:t xml:space="preserve">в соответствии со статьей </w:t>
      </w:r>
      <w:r>
        <w:t>11</w:t>
      </w:r>
      <w:r w:rsidRPr="00DB3252">
        <w:t xml:space="preserve"> </w:t>
      </w:r>
      <w:r>
        <w:t xml:space="preserve">Положения о </w:t>
      </w:r>
      <w:r w:rsidR="005460F7">
        <w:t>к</w:t>
      </w:r>
      <w:r>
        <w:t xml:space="preserve">онтрольном органе района -  Контрольно-счетной палате Почепского района </w:t>
      </w:r>
      <w:r w:rsidRPr="00DB3252">
        <w:t>выполнен</w:t>
      </w:r>
      <w:r>
        <w:t xml:space="preserve"> </w:t>
      </w:r>
      <w:r w:rsidRPr="00DB3252">
        <w:t>в полном объеме и в установленные сроки.</w:t>
      </w:r>
      <w:r w:rsidR="005E6391">
        <w:t xml:space="preserve"> </w:t>
      </w:r>
    </w:p>
    <w:p w:rsidR="00792E0A" w:rsidRDefault="00792E0A" w:rsidP="00792E0A">
      <w:pPr>
        <w:autoSpaceDE w:val="0"/>
        <w:autoSpaceDN w:val="0"/>
        <w:adjustRightInd w:val="0"/>
        <w:spacing w:line="360" w:lineRule="auto"/>
        <w:ind w:firstLine="709"/>
        <w:jc w:val="both"/>
      </w:pPr>
      <w:r>
        <w:t>В отчетном периоде в деятельности КСП Почепского района преобладала аналитическая направленность.</w:t>
      </w:r>
    </w:p>
    <w:p w:rsidR="00792E0A" w:rsidRDefault="00792E0A" w:rsidP="00792E0A">
      <w:pPr>
        <w:spacing w:line="360" w:lineRule="auto"/>
        <w:ind w:firstLine="709"/>
        <w:jc w:val="both"/>
      </w:pPr>
      <w:r>
        <w:t xml:space="preserve"> Это объясняется наличием большого количества поселений, входящих в состав муниципального района и передающих полномочия по внешнему финансовому контролю, а также изменениями законодательства, ориентирующими орган внешнего финансового контроля на оценку эффективности бюджетных расходов и предотвращение финансовых нарушений до осуществления контрольных действий.</w:t>
      </w:r>
    </w:p>
    <w:p w:rsidR="00E21C59" w:rsidRPr="00E0088C" w:rsidRDefault="00E21C59" w:rsidP="00FD0630">
      <w:pPr>
        <w:spacing w:line="360" w:lineRule="auto"/>
        <w:ind w:firstLine="709"/>
        <w:jc w:val="both"/>
      </w:pPr>
      <w:r w:rsidRPr="00E0088C">
        <w:t xml:space="preserve">Общие итоги деятельности Контрольно-счетной палаты за </w:t>
      </w:r>
      <w:r w:rsidR="009C4D00">
        <w:t>2021</w:t>
      </w:r>
      <w:r w:rsidRPr="00E0088C">
        <w:t xml:space="preserve"> год характеризуются следующими показателями.</w:t>
      </w:r>
    </w:p>
    <w:p w:rsidR="007A3E68" w:rsidRDefault="004E2D84" w:rsidP="00B5078B">
      <w:pPr>
        <w:spacing w:line="360" w:lineRule="auto"/>
        <w:ind w:firstLine="709"/>
        <w:jc w:val="both"/>
      </w:pPr>
      <w:r w:rsidRPr="00150410">
        <w:rPr>
          <w:color w:val="000000" w:themeColor="text1"/>
        </w:rPr>
        <w:t xml:space="preserve">Всего в </w:t>
      </w:r>
      <w:r w:rsidR="009C4D00">
        <w:rPr>
          <w:color w:val="000000" w:themeColor="text1"/>
        </w:rPr>
        <w:t>2021</w:t>
      </w:r>
      <w:r w:rsidRPr="00150410">
        <w:rPr>
          <w:color w:val="000000" w:themeColor="text1"/>
        </w:rPr>
        <w:t xml:space="preserve"> году </w:t>
      </w:r>
      <w:r>
        <w:rPr>
          <w:color w:val="000000" w:themeColor="text1"/>
        </w:rPr>
        <w:t>КСП Почепского района</w:t>
      </w:r>
      <w:r w:rsidRPr="00150410">
        <w:rPr>
          <w:color w:val="000000" w:themeColor="text1"/>
        </w:rPr>
        <w:t xml:space="preserve"> провела </w:t>
      </w:r>
      <w:r w:rsidR="00981957">
        <w:rPr>
          <w:color w:val="000000" w:themeColor="text1"/>
          <w:bdr w:val="none" w:sz="0" w:space="0" w:color="auto" w:frame="1"/>
        </w:rPr>
        <w:t>14</w:t>
      </w:r>
      <w:r w:rsidRPr="00150410">
        <w:rPr>
          <w:color w:val="000000" w:themeColor="text1"/>
          <w:bdr w:val="none" w:sz="0" w:space="0" w:color="auto" w:frame="1"/>
        </w:rPr>
        <w:t xml:space="preserve"> мероприятий</w:t>
      </w:r>
      <w:r w:rsidR="00640F4D">
        <w:rPr>
          <w:color w:val="000000" w:themeColor="text1"/>
          <w:bdr w:val="none" w:sz="0" w:space="0" w:color="auto" w:frame="1"/>
        </w:rPr>
        <w:t xml:space="preserve"> (3 – контрольных; 11- экспертно-аналитических)</w:t>
      </w:r>
      <w:r w:rsidRPr="00150410">
        <w:rPr>
          <w:color w:val="000000" w:themeColor="text1"/>
        </w:rPr>
        <w:t>, выявила </w:t>
      </w:r>
      <w:r w:rsidR="00981957">
        <w:rPr>
          <w:color w:val="000000" w:themeColor="text1"/>
          <w:bdr w:val="none" w:sz="0" w:space="0" w:color="auto" w:frame="1"/>
        </w:rPr>
        <w:t>581</w:t>
      </w:r>
      <w:r w:rsidRPr="00150410">
        <w:rPr>
          <w:color w:val="000000" w:themeColor="text1"/>
          <w:bdr w:val="none" w:sz="0" w:space="0" w:color="auto" w:frame="1"/>
        </w:rPr>
        <w:t xml:space="preserve"> нарушени</w:t>
      </w:r>
      <w:r w:rsidR="00981957">
        <w:rPr>
          <w:color w:val="000000" w:themeColor="text1"/>
          <w:bdr w:val="none" w:sz="0" w:space="0" w:color="auto" w:frame="1"/>
        </w:rPr>
        <w:t>е</w:t>
      </w:r>
      <w:r w:rsidRPr="00150410">
        <w:rPr>
          <w:color w:val="000000" w:themeColor="text1"/>
          <w:bdr w:val="none" w:sz="0" w:space="0" w:color="auto" w:frame="1"/>
        </w:rPr>
        <w:t> </w:t>
      </w:r>
      <w:r w:rsidRPr="00150410">
        <w:rPr>
          <w:color w:val="000000" w:themeColor="text1"/>
        </w:rPr>
        <w:t xml:space="preserve">на </w:t>
      </w:r>
      <w:r w:rsidRPr="00150410">
        <w:rPr>
          <w:color w:val="000000" w:themeColor="text1"/>
        </w:rPr>
        <w:lastRenderedPageBreak/>
        <w:t>сумму </w:t>
      </w:r>
      <w:r w:rsidR="00981957">
        <w:rPr>
          <w:color w:val="000000" w:themeColor="text1"/>
          <w:bdr w:val="none" w:sz="0" w:space="0" w:color="auto" w:frame="1"/>
        </w:rPr>
        <w:t>359 374,6</w:t>
      </w:r>
      <w:r>
        <w:rPr>
          <w:color w:val="000000" w:themeColor="text1"/>
          <w:bdr w:val="none" w:sz="0" w:space="0" w:color="auto" w:frame="1"/>
        </w:rPr>
        <w:t xml:space="preserve"> тыс.</w:t>
      </w:r>
      <w:r w:rsidRPr="00150410">
        <w:rPr>
          <w:color w:val="000000" w:themeColor="text1"/>
          <w:bdr w:val="none" w:sz="0" w:space="0" w:color="auto" w:frame="1"/>
        </w:rPr>
        <w:t xml:space="preserve"> рублей</w:t>
      </w:r>
      <w:r w:rsidRPr="00150410">
        <w:rPr>
          <w:color w:val="000000" w:themeColor="text1"/>
        </w:rPr>
        <w:t>,</w:t>
      </w:r>
      <w:r w:rsidR="00A1297B">
        <w:rPr>
          <w:color w:val="000000" w:themeColor="text1"/>
        </w:rPr>
        <w:t xml:space="preserve"> в том числе неэффективное использование бюджетных средств – </w:t>
      </w:r>
      <w:r w:rsidR="00592393">
        <w:rPr>
          <w:color w:val="000000" w:themeColor="text1"/>
        </w:rPr>
        <w:t>1 181,6</w:t>
      </w:r>
      <w:r w:rsidR="00A1297B">
        <w:rPr>
          <w:color w:val="000000" w:themeColor="text1"/>
        </w:rPr>
        <w:t xml:space="preserve"> тыс. рублей,</w:t>
      </w:r>
      <w:r w:rsidRPr="00150410">
        <w:rPr>
          <w:color w:val="000000" w:themeColor="text1"/>
        </w:rPr>
        <w:t xml:space="preserve"> дала заключения на </w:t>
      </w:r>
      <w:r>
        <w:rPr>
          <w:color w:val="000000" w:themeColor="text1"/>
          <w:bdr w:val="none" w:sz="0" w:space="0" w:color="auto" w:frame="1"/>
        </w:rPr>
        <w:t>7</w:t>
      </w:r>
      <w:r w:rsidR="007F0003">
        <w:rPr>
          <w:color w:val="000000" w:themeColor="text1"/>
          <w:bdr w:val="none" w:sz="0" w:space="0" w:color="auto" w:frame="1"/>
        </w:rPr>
        <w:t>3</w:t>
      </w:r>
      <w:r w:rsidRPr="00150410">
        <w:rPr>
          <w:color w:val="000000" w:themeColor="text1"/>
          <w:bdr w:val="none" w:sz="0" w:space="0" w:color="auto" w:frame="1"/>
        </w:rPr>
        <w:t xml:space="preserve"> проект</w:t>
      </w:r>
      <w:r w:rsidR="007F0003">
        <w:rPr>
          <w:color w:val="000000" w:themeColor="text1"/>
          <w:bdr w:val="none" w:sz="0" w:space="0" w:color="auto" w:frame="1"/>
        </w:rPr>
        <w:t>а</w:t>
      </w:r>
      <w:r w:rsidRPr="00150410">
        <w:rPr>
          <w:color w:val="000000" w:themeColor="text1"/>
        </w:rPr>
        <w:t xml:space="preserve"> нормативных правовых актов. </w:t>
      </w:r>
      <w:r w:rsidR="00B5078B">
        <w:t xml:space="preserve">В процессе осуществления внешнего муниципального финансового контроля проверками было охвачено </w:t>
      </w:r>
      <w:r w:rsidR="007F0003">
        <w:t>112</w:t>
      </w:r>
      <w:r w:rsidR="00B5078B">
        <w:t xml:space="preserve"> объектов контроля, из которых </w:t>
      </w:r>
      <w:r w:rsidR="00A823D9">
        <w:t>100</w:t>
      </w:r>
      <w:r w:rsidR="00B5078B">
        <w:t xml:space="preserve"> – органы местного самоуправления, 1</w:t>
      </w:r>
      <w:r w:rsidR="00A823D9">
        <w:t>2</w:t>
      </w:r>
      <w:r w:rsidR="00B5078B">
        <w:t xml:space="preserve"> - муниципальн</w:t>
      </w:r>
      <w:r w:rsidR="007F0003">
        <w:t>ые</w:t>
      </w:r>
      <w:r w:rsidR="00B5078B">
        <w:t xml:space="preserve"> бюджетн</w:t>
      </w:r>
      <w:r w:rsidR="007F0003">
        <w:t>ые</w:t>
      </w:r>
      <w:r w:rsidR="00B5078B">
        <w:t xml:space="preserve"> учреждени</w:t>
      </w:r>
      <w:r w:rsidR="007F0003">
        <w:t>я</w:t>
      </w:r>
      <w:r w:rsidR="00B5078B">
        <w:t>.</w:t>
      </w:r>
    </w:p>
    <w:p w:rsidR="005E02C7" w:rsidRPr="00523FB8" w:rsidRDefault="005E02C7" w:rsidP="005E02C7">
      <w:pPr>
        <w:pStyle w:val="Default"/>
        <w:spacing w:line="360" w:lineRule="auto"/>
        <w:ind w:firstLine="709"/>
        <w:jc w:val="both"/>
        <w:rPr>
          <w:color w:val="auto"/>
          <w:sz w:val="28"/>
          <w:szCs w:val="28"/>
        </w:rPr>
      </w:pPr>
      <w:r w:rsidRPr="00523FB8">
        <w:rPr>
          <w:color w:val="auto"/>
          <w:sz w:val="28"/>
          <w:szCs w:val="28"/>
        </w:rPr>
        <w:t xml:space="preserve">По итогам проверок КСП Почепского района зафиксировала </w:t>
      </w:r>
      <w:r w:rsidR="00592393">
        <w:rPr>
          <w:color w:val="auto"/>
          <w:sz w:val="28"/>
          <w:szCs w:val="28"/>
        </w:rPr>
        <w:t>15</w:t>
      </w:r>
      <w:r w:rsidR="00AB7E13">
        <w:rPr>
          <w:color w:val="auto"/>
          <w:sz w:val="28"/>
          <w:szCs w:val="28"/>
        </w:rPr>
        <w:t xml:space="preserve"> случа</w:t>
      </w:r>
      <w:r w:rsidR="00592393">
        <w:rPr>
          <w:color w:val="auto"/>
          <w:sz w:val="28"/>
          <w:szCs w:val="28"/>
        </w:rPr>
        <w:t>ев</w:t>
      </w:r>
      <w:r w:rsidRPr="00523FB8">
        <w:rPr>
          <w:color w:val="auto"/>
          <w:sz w:val="28"/>
          <w:szCs w:val="28"/>
        </w:rPr>
        <w:t xml:space="preserve">, связанных с неэффективным использованием бюджетных средств на общую сумму </w:t>
      </w:r>
      <w:r w:rsidR="00592393">
        <w:rPr>
          <w:color w:val="auto"/>
          <w:sz w:val="28"/>
          <w:szCs w:val="28"/>
        </w:rPr>
        <w:t>1 181,6</w:t>
      </w:r>
      <w:r w:rsidR="00AB7E13">
        <w:rPr>
          <w:color w:val="auto"/>
          <w:sz w:val="28"/>
          <w:szCs w:val="28"/>
        </w:rPr>
        <w:t xml:space="preserve"> тыс. рублей, что в </w:t>
      </w:r>
      <w:r w:rsidR="00592393">
        <w:rPr>
          <w:color w:val="auto"/>
          <w:sz w:val="28"/>
          <w:szCs w:val="28"/>
        </w:rPr>
        <w:t>почти</w:t>
      </w:r>
      <w:r w:rsidR="00AB7E13">
        <w:rPr>
          <w:color w:val="auto"/>
          <w:sz w:val="28"/>
          <w:szCs w:val="28"/>
        </w:rPr>
        <w:t xml:space="preserve"> в </w:t>
      </w:r>
      <w:r w:rsidR="00592393">
        <w:rPr>
          <w:color w:val="auto"/>
          <w:sz w:val="28"/>
          <w:szCs w:val="28"/>
        </w:rPr>
        <w:t>2</w:t>
      </w:r>
      <w:r w:rsidR="00AB7E13">
        <w:rPr>
          <w:color w:val="auto"/>
          <w:sz w:val="28"/>
          <w:szCs w:val="28"/>
        </w:rPr>
        <w:t xml:space="preserve"> раз</w:t>
      </w:r>
      <w:r w:rsidR="00592393">
        <w:rPr>
          <w:color w:val="auto"/>
          <w:sz w:val="28"/>
          <w:szCs w:val="28"/>
        </w:rPr>
        <w:t xml:space="preserve">а ниже </w:t>
      </w:r>
      <w:r w:rsidR="00AB7E13">
        <w:rPr>
          <w:color w:val="auto"/>
          <w:sz w:val="28"/>
          <w:szCs w:val="28"/>
        </w:rPr>
        <w:t>аналогичн</w:t>
      </w:r>
      <w:r w:rsidR="00592393">
        <w:rPr>
          <w:color w:val="auto"/>
          <w:sz w:val="28"/>
          <w:szCs w:val="28"/>
        </w:rPr>
        <w:t>ого</w:t>
      </w:r>
      <w:r w:rsidR="00AB7E13">
        <w:rPr>
          <w:color w:val="auto"/>
          <w:sz w:val="28"/>
          <w:szCs w:val="28"/>
        </w:rPr>
        <w:t xml:space="preserve"> показател</w:t>
      </w:r>
      <w:r w:rsidR="00592393">
        <w:rPr>
          <w:color w:val="auto"/>
          <w:sz w:val="28"/>
          <w:szCs w:val="28"/>
        </w:rPr>
        <w:t>я</w:t>
      </w:r>
      <w:r w:rsidR="00AB7E13">
        <w:rPr>
          <w:color w:val="auto"/>
          <w:sz w:val="28"/>
          <w:szCs w:val="28"/>
        </w:rPr>
        <w:t xml:space="preserve"> 20</w:t>
      </w:r>
      <w:r w:rsidR="00592393">
        <w:rPr>
          <w:color w:val="auto"/>
          <w:sz w:val="28"/>
          <w:szCs w:val="28"/>
        </w:rPr>
        <w:t>20</w:t>
      </w:r>
      <w:r w:rsidR="00AB7E13">
        <w:rPr>
          <w:color w:val="auto"/>
          <w:sz w:val="28"/>
          <w:szCs w:val="28"/>
        </w:rPr>
        <w:t xml:space="preserve"> года.</w:t>
      </w:r>
      <w:r w:rsidRPr="00523FB8">
        <w:rPr>
          <w:color w:val="auto"/>
          <w:sz w:val="28"/>
          <w:szCs w:val="28"/>
        </w:rPr>
        <w:t xml:space="preserve"> Как показывает анализ, основная доля неэффективных расходов приходится на уплату исполнительных листов и других взысканий к органам власти.</w:t>
      </w:r>
    </w:p>
    <w:p w:rsidR="00B5078B" w:rsidRDefault="0088567A" w:rsidP="00B5078B">
      <w:pPr>
        <w:spacing w:line="360" w:lineRule="auto"/>
        <w:ind w:firstLine="709"/>
        <w:jc w:val="both"/>
      </w:pPr>
      <w:r>
        <w:t xml:space="preserve"> В результате всех типов проверок, связанных с исполнением и планированием бюджета КСП Почепского района подготовила </w:t>
      </w:r>
      <w:r w:rsidR="007A3E68">
        <w:t>9</w:t>
      </w:r>
      <w:r w:rsidR="000E620F">
        <w:t>1</w:t>
      </w:r>
      <w:r>
        <w:t xml:space="preserve"> заключени</w:t>
      </w:r>
      <w:r w:rsidR="000E620F">
        <w:t>е</w:t>
      </w:r>
      <w:r>
        <w:t xml:space="preserve">, </w:t>
      </w:r>
      <w:r w:rsidR="003D72AB">
        <w:t>21</w:t>
      </w:r>
      <w:r w:rsidR="007A3E68">
        <w:t xml:space="preserve"> акт. Направлено </w:t>
      </w:r>
      <w:r w:rsidR="003D72AB">
        <w:t>21</w:t>
      </w:r>
      <w:r w:rsidR="007A3E68">
        <w:t xml:space="preserve"> представлени</w:t>
      </w:r>
      <w:r w:rsidR="000079BD">
        <w:t>е</w:t>
      </w:r>
      <w:r w:rsidR="007A3E68">
        <w:t xml:space="preserve"> объектам проверок, </w:t>
      </w:r>
      <w:r w:rsidR="003D72AB">
        <w:t>110</w:t>
      </w:r>
      <w:r w:rsidR="007A3E68">
        <w:t xml:space="preserve"> информационных писем (из них в органы власти -</w:t>
      </w:r>
      <w:r w:rsidR="001E6358">
        <w:t xml:space="preserve"> </w:t>
      </w:r>
      <w:r w:rsidR="003D72AB">
        <w:t>107</w:t>
      </w:r>
      <w:r w:rsidR="007A3E68">
        <w:t xml:space="preserve">). Внесено </w:t>
      </w:r>
      <w:r w:rsidR="003D72AB">
        <w:t>370</w:t>
      </w:r>
      <w:r w:rsidR="007A3E68">
        <w:t xml:space="preserve"> предложений по результатам проведенных контрольных и экспертно-аналитических мероприятий. </w:t>
      </w:r>
    </w:p>
    <w:p w:rsidR="00E21C59" w:rsidRPr="00066F9C" w:rsidRDefault="00E21C59" w:rsidP="00FD0630">
      <w:pPr>
        <w:autoSpaceDE w:val="0"/>
        <w:autoSpaceDN w:val="0"/>
        <w:adjustRightInd w:val="0"/>
        <w:spacing w:line="360" w:lineRule="auto"/>
        <w:ind w:firstLine="709"/>
        <w:jc w:val="both"/>
        <w:rPr>
          <w:b/>
        </w:rPr>
      </w:pPr>
      <w:r w:rsidRPr="00066F9C">
        <w:rPr>
          <w:b/>
        </w:rPr>
        <w:t xml:space="preserve">По результатам проведенных экспертно-аналитических мероприятий подготовлено </w:t>
      </w:r>
      <w:r w:rsidR="00AB1121">
        <w:rPr>
          <w:b/>
        </w:rPr>
        <w:t>16</w:t>
      </w:r>
      <w:r w:rsidR="00A17DEE">
        <w:rPr>
          <w:b/>
        </w:rPr>
        <w:t>9</w:t>
      </w:r>
      <w:r w:rsidR="00AB1121">
        <w:rPr>
          <w:b/>
        </w:rPr>
        <w:t xml:space="preserve"> </w:t>
      </w:r>
      <w:r w:rsidRPr="00066F9C">
        <w:rPr>
          <w:b/>
        </w:rPr>
        <w:t>заключени</w:t>
      </w:r>
      <w:r w:rsidR="00C67BAB" w:rsidRPr="00066F9C">
        <w:rPr>
          <w:b/>
        </w:rPr>
        <w:t>й</w:t>
      </w:r>
      <w:r w:rsidRPr="00066F9C">
        <w:rPr>
          <w:b/>
        </w:rPr>
        <w:t>, из них в рамках:</w:t>
      </w:r>
    </w:p>
    <w:p w:rsidR="00E21C59" w:rsidRDefault="00E21C59" w:rsidP="0024521E">
      <w:pPr>
        <w:autoSpaceDE w:val="0"/>
        <w:autoSpaceDN w:val="0"/>
        <w:adjustRightInd w:val="0"/>
        <w:spacing w:line="360" w:lineRule="auto"/>
        <w:ind w:firstLine="709"/>
        <w:jc w:val="both"/>
      </w:pPr>
      <w:r w:rsidRPr="00066F9C">
        <w:t xml:space="preserve">- экспертизы </w:t>
      </w:r>
      <w:r w:rsidR="00AB1121">
        <w:t>на проекты</w:t>
      </w:r>
      <w:r w:rsidRPr="00066F9C">
        <w:t xml:space="preserve"> решений</w:t>
      </w:r>
      <w:r w:rsidR="00AB1121">
        <w:t xml:space="preserve"> о бюджетах</w:t>
      </w:r>
      <w:r w:rsidRPr="00066F9C">
        <w:t xml:space="preserve"> Почепского районного Совета народных депутатов и Советов народных депутатов городских и сельских поселений – </w:t>
      </w:r>
      <w:r w:rsidR="00066F9C" w:rsidRPr="00066F9C">
        <w:t>1</w:t>
      </w:r>
      <w:r w:rsidR="00AB1121">
        <w:t>7</w:t>
      </w:r>
      <w:r w:rsidRPr="00066F9C">
        <w:t xml:space="preserve"> заключени</w:t>
      </w:r>
      <w:r w:rsidR="00792E0A">
        <w:t>й</w:t>
      </w:r>
      <w:r w:rsidRPr="00066F9C">
        <w:t>;</w:t>
      </w:r>
    </w:p>
    <w:p w:rsidR="00AB1121" w:rsidRDefault="00AB1121" w:rsidP="00AB1121">
      <w:pPr>
        <w:autoSpaceDE w:val="0"/>
        <w:autoSpaceDN w:val="0"/>
        <w:adjustRightInd w:val="0"/>
        <w:spacing w:line="360" w:lineRule="auto"/>
        <w:ind w:firstLine="709"/>
        <w:jc w:val="both"/>
      </w:pPr>
      <w:r w:rsidRPr="00066F9C">
        <w:t xml:space="preserve">- экспертизы </w:t>
      </w:r>
      <w:r>
        <w:t xml:space="preserve">на проекты </w:t>
      </w:r>
      <w:r w:rsidRPr="00066F9C">
        <w:t>решений</w:t>
      </w:r>
      <w:r>
        <w:t xml:space="preserve"> о внесении изменений бюджет</w:t>
      </w:r>
      <w:r w:rsidRPr="00066F9C">
        <w:t xml:space="preserve"> Почепского районного Совета народных депутатов и Советов народных депутатов городских и сельских поселений – </w:t>
      </w:r>
      <w:r>
        <w:t>73</w:t>
      </w:r>
      <w:r w:rsidRPr="00066F9C">
        <w:t xml:space="preserve"> заключени</w:t>
      </w:r>
      <w:r>
        <w:t>я</w:t>
      </w:r>
      <w:r w:rsidRPr="00066F9C">
        <w:t>;</w:t>
      </w:r>
    </w:p>
    <w:p w:rsidR="006102CA" w:rsidRDefault="00E21C59" w:rsidP="0024521E">
      <w:pPr>
        <w:autoSpaceDE w:val="0"/>
        <w:autoSpaceDN w:val="0"/>
        <w:adjustRightInd w:val="0"/>
        <w:spacing w:line="360" w:lineRule="auto"/>
        <w:ind w:firstLine="709"/>
        <w:jc w:val="both"/>
      </w:pPr>
      <w:r w:rsidRPr="00066F9C">
        <w:t>- внешней проверки годового отчета об исполнении районного бюджета, бюджетов городских и сельских поселений, внешней проверки бюджетной</w:t>
      </w:r>
      <w:r w:rsidR="00A26223">
        <w:t xml:space="preserve"> </w:t>
      </w:r>
      <w:r w:rsidRPr="00066F9C">
        <w:t>отчетности главных администраторов бюджетных средств за 20</w:t>
      </w:r>
      <w:r w:rsidR="0024521E">
        <w:t xml:space="preserve">20 </w:t>
      </w:r>
      <w:r w:rsidRPr="00066F9C">
        <w:t xml:space="preserve">год – </w:t>
      </w:r>
      <w:r w:rsidR="00227E9F">
        <w:t>2</w:t>
      </w:r>
      <w:r w:rsidR="00A17DEE">
        <w:t>3</w:t>
      </w:r>
      <w:r w:rsidRPr="00066F9C">
        <w:t xml:space="preserve"> заключения;</w:t>
      </w:r>
    </w:p>
    <w:p w:rsidR="00E21C59" w:rsidRDefault="00E21C59" w:rsidP="00B94651">
      <w:pPr>
        <w:autoSpaceDE w:val="0"/>
        <w:autoSpaceDN w:val="0"/>
        <w:adjustRightInd w:val="0"/>
        <w:spacing w:line="360" w:lineRule="auto"/>
        <w:ind w:firstLine="709"/>
        <w:jc w:val="both"/>
      </w:pPr>
      <w:r w:rsidRPr="00066F9C">
        <w:lastRenderedPageBreak/>
        <w:t xml:space="preserve">- мониторинга исполнения районного бюджета, бюджетов городских и сельских поселений в 1 квартале, 1 полугодии и за 9 месяцев </w:t>
      </w:r>
      <w:r w:rsidR="009C4D00">
        <w:t>2021</w:t>
      </w:r>
      <w:r w:rsidRPr="00066F9C">
        <w:t xml:space="preserve"> года – </w:t>
      </w:r>
      <w:r w:rsidR="00227E9F">
        <w:t>51</w:t>
      </w:r>
      <w:r w:rsidRPr="00066F9C">
        <w:t xml:space="preserve"> заключени</w:t>
      </w:r>
      <w:r w:rsidR="00227E9F">
        <w:t>е</w:t>
      </w:r>
      <w:r w:rsidR="002F35CE">
        <w:t>;</w:t>
      </w:r>
    </w:p>
    <w:p w:rsidR="002F35CE" w:rsidRDefault="002F35CE" w:rsidP="00B94651">
      <w:pPr>
        <w:autoSpaceDE w:val="0"/>
        <w:autoSpaceDN w:val="0"/>
        <w:adjustRightInd w:val="0"/>
        <w:spacing w:line="360" w:lineRule="auto"/>
        <w:ind w:firstLine="709"/>
        <w:jc w:val="both"/>
      </w:pPr>
      <w:r w:rsidRPr="00066F9C">
        <w:t xml:space="preserve">- экспертизы </w:t>
      </w:r>
      <w:r>
        <w:t>муниципальных программ</w:t>
      </w:r>
      <w:r w:rsidRPr="00066F9C">
        <w:t xml:space="preserve">– </w:t>
      </w:r>
      <w:r>
        <w:t>2</w:t>
      </w:r>
      <w:r w:rsidRPr="00066F9C">
        <w:t xml:space="preserve"> заключени</w:t>
      </w:r>
      <w:r>
        <w:t>я</w:t>
      </w:r>
      <w:r w:rsidRPr="00066F9C">
        <w:t>;</w:t>
      </w:r>
    </w:p>
    <w:p w:rsidR="002F35CE" w:rsidRDefault="002F35CE" w:rsidP="00B94651">
      <w:pPr>
        <w:autoSpaceDE w:val="0"/>
        <w:autoSpaceDN w:val="0"/>
        <w:adjustRightInd w:val="0"/>
        <w:spacing w:line="360" w:lineRule="auto"/>
        <w:ind w:firstLine="709"/>
        <w:jc w:val="both"/>
      </w:pPr>
      <w:r>
        <w:t xml:space="preserve">- </w:t>
      </w:r>
      <w:r w:rsidRPr="002F35CE">
        <w:t>иных нормативных правовых актов</w:t>
      </w:r>
      <w:r>
        <w:t xml:space="preserve"> – 3 заключения</w:t>
      </w:r>
    </w:p>
    <w:p w:rsidR="00523FB8" w:rsidRPr="00523FB8" w:rsidRDefault="00523FB8" w:rsidP="00B94651">
      <w:pPr>
        <w:pStyle w:val="Default"/>
        <w:spacing w:line="360" w:lineRule="auto"/>
        <w:ind w:firstLine="709"/>
        <w:jc w:val="both"/>
        <w:rPr>
          <w:color w:val="auto"/>
          <w:sz w:val="28"/>
          <w:szCs w:val="28"/>
        </w:rPr>
      </w:pPr>
      <w:r w:rsidRPr="00523FB8">
        <w:rPr>
          <w:color w:val="auto"/>
          <w:sz w:val="28"/>
          <w:szCs w:val="28"/>
        </w:rPr>
        <w:t>Согласно новой стратегии развития Счетной палаты РФ на 2018-2024 годы главная цель проверок – не просто выявить нарушения, а полностью их устранить или минимизировать их негативное влияние на бюджетную сферу.</w:t>
      </w:r>
    </w:p>
    <w:p w:rsidR="00523FB8" w:rsidRPr="00523FB8" w:rsidRDefault="00523FB8" w:rsidP="000079BD">
      <w:pPr>
        <w:pStyle w:val="Default"/>
        <w:spacing w:line="360" w:lineRule="auto"/>
        <w:ind w:firstLine="709"/>
        <w:jc w:val="both"/>
        <w:rPr>
          <w:color w:val="auto"/>
          <w:sz w:val="28"/>
          <w:szCs w:val="28"/>
        </w:rPr>
      </w:pPr>
      <w:r w:rsidRPr="00523FB8">
        <w:rPr>
          <w:color w:val="auto"/>
          <w:sz w:val="28"/>
          <w:szCs w:val="28"/>
        </w:rPr>
        <w:t>Для этого руководителям проверяемых организаций по итогам проверок направляются представления и предписания. Документы содержат требования о пресечении выявленных нарушений, возмещении причиненного ущерба и привлечении к ответственности виновных лиц, причем предписания требуют применения безотлагательных мер.</w:t>
      </w:r>
    </w:p>
    <w:p w:rsidR="00E21C59" w:rsidRPr="000079BD" w:rsidRDefault="0024521E" w:rsidP="000079BD">
      <w:pPr>
        <w:pStyle w:val="Default"/>
        <w:spacing w:line="360" w:lineRule="auto"/>
        <w:ind w:firstLine="709"/>
        <w:jc w:val="both"/>
        <w:rPr>
          <w:sz w:val="28"/>
          <w:szCs w:val="28"/>
        </w:rPr>
      </w:pPr>
      <w:r>
        <w:rPr>
          <w:color w:val="auto"/>
          <w:sz w:val="28"/>
          <w:szCs w:val="28"/>
        </w:rPr>
        <w:t>21 представлени</w:t>
      </w:r>
      <w:r w:rsidR="00B94651">
        <w:rPr>
          <w:color w:val="auto"/>
          <w:sz w:val="28"/>
          <w:szCs w:val="28"/>
        </w:rPr>
        <w:t>е</w:t>
      </w:r>
      <w:r w:rsidR="00523FB8" w:rsidRPr="00523FB8">
        <w:rPr>
          <w:color w:val="auto"/>
          <w:sz w:val="28"/>
          <w:szCs w:val="28"/>
        </w:rPr>
        <w:t xml:space="preserve"> КСП Почепского района были направлены объектам проверок в </w:t>
      </w:r>
      <w:r w:rsidR="009C4D00">
        <w:rPr>
          <w:color w:val="auto"/>
          <w:sz w:val="28"/>
          <w:szCs w:val="28"/>
        </w:rPr>
        <w:t>2021</w:t>
      </w:r>
      <w:r w:rsidR="00523FB8" w:rsidRPr="00523FB8">
        <w:rPr>
          <w:color w:val="auto"/>
          <w:sz w:val="28"/>
          <w:szCs w:val="28"/>
        </w:rPr>
        <w:t xml:space="preserve"> году.</w:t>
      </w:r>
      <w:r w:rsidR="000079BD">
        <w:rPr>
          <w:color w:val="auto"/>
          <w:sz w:val="28"/>
          <w:szCs w:val="28"/>
        </w:rPr>
        <w:t xml:space="preserve"> </w:t>
      </w:r>
      <w:r w:rsidR="005E04B4" w:rsidRPr="000079BD">
        <w:rPr>
          <w:sz w:val="28"/>
          <w:szCs w:val="28"/>
        </w:rPr>
        <w:t xml:space="preserve">По итогам выполнения представлений КСП Почепского района в части принятия мер по привлечению к ответственности должностных лиц, виновных в допущенных нарушениях законодательства, привлечено к дисциплинарной ответственности </w:t>
      </w:r>
      <w:r w:rsidRPr="000079BD">
        <w:rPr>
          <w:sz w:val="28"/>
          <w:szCs w:val="28"/>
        </w:rPr>
        <w:t>33</w:t>
      </w:r>
      <w:r w:rsidR="005E04B4" w:rsidRPr="000079BD">
        <w:rPr>
          <w:sz w:val="28"/>
          <w:szCs w:val="28"/>
        </w:rPr>
        <w:t xml:space="preserve"> должностных лиц, в том числе: </w:t>
      </w:r>
      <w:r w:rsidR="008C3453" w:rsidRPr="000079BD">
        <w:rPr>
          <w:sz w:val="28"/>
          <w:szCs w:val="28"/>
        </w:rPr>
        <w:t>2</w:t>
      </w:r>
      <w:r w:rsidRPr="000079BD">
        <w:rPr>
          <w:sz w:val="28"/>
          <w:szCs w:val="28"/>
        </w:rPr>
        <w:t>9</w:t>
      </w:r>
      <w:r w:rsidR="005E04B4" w:rsidRPr="000079BD">
        <w:rPr>
          <w:sz w:val="28"/>
          <w:szCs w:val="28"/>
        </w:rPr>
        <w:t xml:space="preserve"> должностным лицам объявлено замечание, </w:t>
      </w:r>
      <w:r w:rsidRPr="000079BD">
        <w:rPr>
          <w:sz w:val="28"/>
          <w:szCs w:val="28"/>
        </w:rPr>
        <w:t>4</w:t>
      </w:r>
      <w:r w:rsidR="008C3453" w:rsidRPr="000079BD">
        <w:rPr>
          <w:sz w:val="28"/>
          <w:szCs w:val="28"/>
        </w:rPr>
        <w:t xml:space="preserve"> должностным лицам – выговор.</w:t>
      </w:r>
    </w:p>
    <w:p w:rsidR="00E21C59" w:rsidRDefault="00E21C59" w:rsidP="00CD6F57">
      <w:pPr>
        <w:autoSpaceDE w:val="0"/>
        <w:autoSpaceDN w:val="0"/>
        <w:adjustRightInd w:val="0"/>
        <w:spacing w:line="360" w:lineRule="auto"/>
        <w:ind w:firstLine="709"/>
        <w:jc w:val="both"/>
        <w:rPr>
          <w:b/>
        </w:rPr>
      </w:pPr>
      <w:r w:rsidRPr="005B14C7">
        <w:rPr>
          <w:b/>
        </w:rPr>
        <w:t xml:space="preserve">Итоги деятельности КСП Почепского района за </w:t>
      </w:r>
      <w:r w:rsidR="009C4D00">
        <w:rPr>
          <w:b/>
        </w:rPr>
        <w:t>2021</w:t>
      </w:r>
      <w:r w:rsidRPr="005B14C7">
        <w:rPr>
          <w:b/>
        </w:rPr>
        <w:t xml:space="preserve"> год в соответствии с Классификатором нарушений, выявляемых в ходе внешнего финансового аудита (контроля), представлены в таблице:</w:t>
      </w:r>
    </w:p>
    <w:p w:rsidR="00CD6F57" w:rsidRPr="005B14C7" w:rsidRDefault="00CD6F57" w:rsidP="00CD6F57">
      <w:pPr>
        <w:autoSpaceDE w:val="0"/>
        <w:autoSpaceDN w:val="0"/>
        <w:adjustRightInd w:val="0"/>
        <w:spacing w:line="360" w:lineRule="auto"/>
        <w:ind w:firstLine="709"/>
        <w:jc w:val="both"/>
        <w:rPr>
          <w:b/>
        </w:rPr>
      </w:pPr>
    </w:p>
    <w:tbl>
      <w:tblPr>
        <w:tblW w:w="9498" w:type="dxa"/>
        <w:tblInd w:w="-5" w:type="dxa"/>
        <w:tblLayout w:type="fixed"/>
        <w:tblLook w:val="04A0" w:firstRow="1" w:lastRow="0" w:firstColumn="1" w:lastColumn="0" w:noHBand="0" w:noVBand="1"/>
      </w:tblPr>
      <w:tblGrid>
        <w:gridCol w:w="993"/>
        <w:gridCol w:w="3118"/>
        <w:gridCol w:w="741"/>
        <w:gridCol w:w="709"/>
        <w:gridCol w:w="992"/>
        <w:gridCol w:w="993"/>
        <w:gridCol w:w="1101"/>
        <w:gridCol w:w="851"/>
      </w:tblGrid>
      <w:tr w:rsidR="001B44CE" w:rsidRPr="001B44CE" w:rsidTr="001B44CE">
        <w:trPr>
          <w:trHeight w:val="450"/>
        </w:trPr>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B44CE" w:rsidRPr="001B44CE" w:rsidRDefault="001B44CE" w:rsidP="001B44CE">
            <w:pPr>
              <w:jc w:val="center"/>
              <w:rPr>
                <w:b/>
                <w:bCs/>
                <w:color w:val="000000"/>
                <w:sz w:val="22"/>
                <w:szCs w:val="22"/>
              </w:rPr>
            </w:pPr>
            <w:r w:rsidRPr="001B44CE">
              <w:rPr>
                <w:b/>
                <w:bCs/>
                <w:color w:val="000000"/>
                <w:sz w:val="22"/>
                <w:szCs w:val="22"/>
              </w:rPr>
              <w:t xml:space="preserve">№ по </w:t>
            </w:r>
            <w:r w:rsidRPr="001B44CE">
              <w:rPr>
                <w:b/>
                <w:bCs/>
                <w:color w:val="000000"/>
                <w:sz w:val="22"/>
                <w:szCs w:val="22"/>
              </w:rPr>
              <w:br/>
              <w:t>Класси-фикатору наруше-ний</w:t>
            </w:r>
          </w:p>
        </w:tc>
        <w:tc>
          <w:tcPr>
            <w:tcW w:w="31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B44CE" w:rsidRPr="001B44CE" w:rsidRDefault="001B44CE" w:rsidP="001B44CE">
            <w:pPr>
              <w:jc w:val="center"/>
              <w:rPr>
                <w:b/>
                <w:bCs/>
                <w:color w:val="000000"/>
                <w:sz w:val="22"/>
                <w:szCs w:val="22"/>
              </w:rPr>
            </w:pPr>
            <w:r w:rsidRPr="001B44CE">
              <w:rPr>
                <w:b/>
                <w:bCs/>
                <w:color w:val="000000"/>
                <w:sz w:val="22"/>
                <w:szCs w:val="22"/>
              </w:rPr>
              <w:t>Вид нарушения/нарушение</w:t>
            </w:r>
          </w:p>
        </w:tc>
        <w:tc>
          <w:tcPr>
            <w:tcW w:w="741" w:type="dxa"/>
            <w:vMerge w:val="restart"/>
            <w:tcBorders>
              <w:top w:val="single" w:sz="4" w:space="0" w:color="auto"/>
              <w:left w:val="single" w:sz="4" w:space="0" w:color="auto"/>
              <w:bottom w:val="single" w:sz="4" w:space="0" w:color="000000"/>
              <w:right w:val="nil"/>
            </w:tcBorders>
            <w:shd w:val="clear" w:color="auto" w:fill="auto"/>
            <w:vAlign w:val="center"/>
            <w:hideMark/>
          </w:tcPr>
          <w:p w:rsidR="001B44CE" w:rsidRPr="001B44CE" w:rsidRDefault="001B44CE" w:rsidP="001B44CE">
            <w:pPr>
              <w:jc w:val="center"/>
              <w:rPr>
                <w:b/>
                <w:bCs/>
                <w:color w:val="000000"/>
                <w:sz w:val="22"/>
                <w:szCs w:val="22"/>
              </w:rPr>
            </w:pPr>
            <w:r w:rsidRPr="001B44CE">
              <w:rPr>
                <w:b/>
                <w:bCs/>
                <w:color w:val="000000"/>
                <w:sz w:val="22"/>
                <w:szCs w:val="22"/>
              </w:rPr>
              <w:t>Кол-во всего (ед.)</w:t>
            </w:r>
          </w:p>
        </w:tc>
        <w:tc>
          <w:tcPr>
            <w:tcW w:w="464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b/>
                <w:bCs/>
                <w:color w:val="000000"/>
                <w:sz w:val="22"/>
                <w:szCs w:val="22"/>
              </w:rPr>
            </w:pPr>
            <w:r w:rsidRPr="001B44CE">
              <w:rPr>
                <w:b/>
                <w:bCs/>
                <w:color w:val="000000"/>
                <w:sz w:val="22"/>
                <w:szCs w:val="22"/>
              </w:rPr>
              <w:t>из них имеющих стоимостную оценку:</w:t>
            </w:r>
          </w:p>
        </w:tc>
      </w:tr>
      <w:tr w:rsidR="001B44CE" w:rsidRPr="001B44CE" w:rsidTr="001B44CE">
        <w:trPr>
          <w:trHeight w:val="450"/>
        </w:trPr>
        <w:tc>
          <w:tcPr>
            <w:tcW w:w="993" w:type="dxa"/>
            <w:vMerge/>
            <w:tcBorders>
              <w:top w:val="single" w:sz="4" w:space="0" w:color="auto"/>
              <w:left w:val="single" w:sz="4" w:space="0" w:color="auto"/>
              <w:bottom w:val="single" w:sz="4" w:space="0" w:color="000000"/>
              <w:right w:val="single" w:sz="4" w:space="0" w:color="auto"/>
            </w:tcBorders>
            <w:vAlign w:val="center"/>
            <w:hideMark/>
          </w:tcPr>
          <w:p w:rsidR="001B44CE" w:rsidRPr="001B44CE" w:rsidRDefault="001B44CE" w:rsidP="001B44CE">
            <w:pPr>
              <w:rPr>
                <w:b/>
                <w:bCs/>
                <w:color w:val="000000"/>
                <w:sz w:val="22"/>
                <w:szCs w:val="22"/>
              </w:rPr>
            </w:pPr>
          </w:p>
        </w:tc>
        <w:tc>
          <w:tcPr>
            <w:tcW w:w="3118" w:type="dxa"/>
            <w:vMerge/>
            <w:tcBorders>
              <w:top w:val="single" w:sz="4" w:space="0" w:color="auto"/>
              <w:left w:val="single" w:sz="4" w:space="0" w:color="auto"/>
              <w:bottom w:val="single" w:sz="4" w:space="0" w:color="000000"/>
              <w:right w:val="single" w:sz="4" w:space="0" w:color="auto"/>
            </w:tcBorders>
            <w:vAlign w:val="center"/>
            <w:hideMark/>
          </w:tcPr>
          <w:p w:rsidR="001B44CE" w:rsidRPr="001B44CE" w:rsidRDefault="001B44CE" w:rsidP="001B44CE">
            <w:pPr>
              <w:rPr>
                <w:b/>
                <w:bCs/>
                <w:color w:val="000000"/>
                <w:sz w:val="22"/>
                <w:szCs w:val="22"/>
              </w:rPr>
            </w:pPr>
          </w:p>
        </w:tc>
        <w:tc>
          <w:tcPr>
            <w:tcW w:w="741" w:type="dxa"/>
            <w:vMerge/>
            <w:tcBorders>
              <w:top w:val="single" w:sz="4" w:space="0" w:color="auto"/>
              <w:left w:val="single" w:sz="4" w:space="0" w:color="auto"/>
              <w:bottom w:val="single" w:sz="4" w:space="0" w:color="000000"/>
              <w:right w:val="nil"/>
            </w:tcBorders>
            <w:vAlign w:val="center"/>
            <w:hideMark/>
          </w:tcPr>
          <w:p w:rsidR="001B44CE" w:rsidRPr="001B44CE" w:rsidRDefault="001B44CE" w:rsidP="001B44CE">
            <w:pPr>
              <w:rPr>
                <w:b/>
                <w:bCs/>
                <w:color w:val="000000"/>
                <w:sz w:val="22"/>
                <w:szCs w:val="22"/>
              </w:rPr>
            </w:pP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b/>
                <w:bCs/>
                <w:color w:val="000000"/>
                <w:sz w:val="22"/>
                <w:szCs w:val="22"/>
              </w:rPr>
            </w:pPr>
            <w:r w:rsidRPr="001B44CE">
              <w:rPr>
                <w:b/>
                <w:bCs/>
                <w:color w:val="000000"/>
                <w:sz w:val="22"/>
                <w:szCs w:val="22"/>
              </w:rPr>
              <w:t>Кол-во (ед.)</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b/>
                <w:bCs/>
                <w:color w:val="000000"/>
                <w:sz w:val="22"/>
                <w:szCs w:val="22"/>
              </w:rPr>
            </w:pPr>
            <w:r w:rsidRPr="001B44CE">
              <w:rPr>
                <w:b/>
                <w:bCs/>
                <w:color w:val="000000"/>
                <w:sz w:val="22"/>
                <w:szCs w:val="22"/>
              </w:rPr>
              <w:t xml:space="preserve">Сумма </w:t>
            </w:r>
            <w:r w:rsidRPr="001B44CE">
              <w:rPr>
                <w:b/>
                <w:bCs/>
                <w:color w:val="000000"/>
                <w:sz w:val="22"/>
                <w:szCs w:val="22"/>
              </w:rPr>
              <w:br/>
              <w:t>(тыс. рублей)</w:t>
            </w:r>
          </w:p>
        </w:tc>
        <w:tc>
          <w:tcPr>
            <w:tcW w:w="2945" w:type="dxa"/>
            <w:gridSpan w:val="3"/>
            <w:tcBorders>
              <w:top w:val="single" w:sz="4" w:space="0" w:color="auto"/>
              <w:left w:val="nil"/>
              <w:bottom w:val="single" w:sz="4" w:space="0" w:color="auto"/>
              <w:right w:val="single" w:sz="4" w:space="0" w:color="000000"/>
            </w:tcBorders>
            <w:shd w:val="clear" w:color="auto" w:fill="auto"/>
            <w:vAlign w:val="center"/>
            <w:hideMark/>
          </w:tcPr>
          <w:p w:rsidR="001B44CE" w:rsidRPr="001B44CE" w:rsidRDefault="001B44CE" w:rsidP="001B44CE">
            <w:pPr>
              <w:jc w:val="center"/>
              <w:rPr>
                <w:b/>
                <w:bCs/>
                <w:color w:val="000000"/>
                <w:sz w:val="22"/>
                <w:szCs w:val="22"/>
              </w:rPr>
            </w:pPr>
            <w:r w:rsidRPr="001B44CE">
              <w:rPr>
                <w:b/>
                <w:bCs/>
                <w:color w:val="000000"/>
                <w:sz w:val="22"/>
                <w:szCs w:val="22"/>
              </w:rPr>
              <w:t>в том числе средства:</w:t>
            </w:r>
          </w:p>
        </w:tc>
      </w:tr>
      <w:tr w:rsidR="001B44CE" w:rsidRPr="001B44CE" w:rsidTr="001B44CE">
        <w:trPr>
          <w:trHeight w:val="1800"/>
        </w:trPr>
        <w:tc>
          <w:tcPr>
            <w:tcW w:w="993" w:type="dxa"/>
            <w:vMerge/>
            <w:tcBorders>
              <w:top w:val="single" w:sz="4" w:space="0" w:color="auto"/>
              <w:left w:val="single" w:sz="4" w:space="0" w:color="auto"/>
              <w:bottom w:val="single" w:sz="4" w:space="0" w:color="000000"/>
              <w:right w:val="single" w:sz="4" w:space="0" w:color="auto"/>
            </w:tcBorders>
            <w:vAlign w:val="center"/>
            <w:hideMark/>
          </w:tcPr>
          <w:p w:rsidR="001B44CE" w:rsidRPr="001B44CE" w:rsidRDefault="001B44CE" w:rsidP="001B44CE">
            <w:pPr>
              <w:rPr>
                <w:b/>
                <w:bCs/>
                <w:color w:val="000000"/>
                <w:sz w:val="22"/>
                <w:szCs w:val="22"/>
              </w:rPr>
            </w:pPr>
          </w:p>
        </w:tc>
        <w:tc>
          <w:tcPr>
            <w:tcW w:w="3118" w:type="dxa"/>
            <w:vMerge/>
            <w:tcBorders>
              <w:top w:val="single" w:sz="4" w:space="0" w:color="auto"/>
              <w:left w:val="single" w:sz="4" w:space="0" w:color="auto"/>
              <w:bottom w:val="single" w:sz="4" w:space="0" w:color="000000"/>
              <w:right w:val="single" w:sz="4" w:space="0" w:color="auto"/>
            </w:tcBorders>
            <w:vAlign w:val="center"/>
            <w:hideMark/>
          </w:tcPr>
          <w:p w:rsidR="001B44CE" w:rsidRPr="001B44CE" w:rsidRDefault="001B44CE" w:rsidP="001B44CE">
            <w:pPr>
              <w:rPr>
                <w:b/>
                <w:bCs/>
                <w:color w:val="000000"/>
                <w:sz w:val="22"/>
                <w:szCs w:val="22"/>
              </w:rPr>
            </w:pPr>
          </w:p>
        </w:tc>
        <w:tc>
          <w:tcPr>
            <w:tcW w:w="741" w:type="dxa"/>
            <w:vMerge/>
            <w:tcBorders>
              <w:top w:val="single" w:sz="4" w:space="0" w:color="auto"/>
              <w:left w:val="single" w:sz="4" w:space="0" w:color="auto"/>
              <w:bottom w:val="single" w:sz="4" w:space="0" w:color="000000"/>
              <w:right w:val="nil"/>
            </w:tcBorders>
            <w:vAlign w:val="center"/>
            <w:hideMark/>
          </w:tcPr>
          <w:p w:rsidR="001B44CE" w:rsidRPr="001B44CE" w:rsidRDefault="001B44CE" w:rsidP="001B44CE">
            <w:pPr>
              <w:rPr>
                <w:b/>
                <w:bCs/>
                <w:color w:val="00000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1B44CE" w:rsidRPr="001B44CE" w:rsidRDefault="001B44CE" w:rsidP="001B44CE">
            <w:pPr>
              <w:rPr>
                <w:b/>
                <w:bCs/>
                <w:color w:val="000000"/>
                <w:sz w:val="22"/>
                <w:szCs w:val="22"/>
              </w:rPr>
            </w:pPr>
          </w:p>
        </w:tc>
        <w:tc>
          <w:tcPr>
            <w:tcW w:w="992" w:type="dxa"/>
            <w:vMerge/>
            <w:tcBorders>
              <w:top w:val="nil"/>
              <w:left w:val="single" w:sz="4" w:space="0" w:color="auto"/>
              <w:bottom w:val="single" w:sz="4" w:space="0" w:color="auto"/>
              <w:right w:val="single" w:sz="4" w:space="0" w:color="auto"/>
            </w:tcBorders>
            <w:vAlign w:val="center"/>
            <w:hideMark/>
          </w:tcPr>
          <w:p w:rsidR="001B44CE" w:rsidRPr="001B44CE" w:rsidRDefault="001B44CE" w:rsidP="001B44CE">
            <w:pPr>
              <w:rPr>
                <w:b/>
                <w:bCs/>
                <w:color w:val="000000"/>
                <w:sz w:val="22"/>
                <w:szCs w:val="22"/>
              </w:rPr>
            </w:pPr>
          </w:p>
        </w:tc>
        <w:tc>
          <w:tcPr>
            <w:tcW w:w="993" w:type="dxa"/>
            <w:tcBorders>
              <w:top w:val="nil"/>
              <w:left w:val="nil"/>
              <w:bottom w:val="nil"/>
              <w:right w:val="single" w:sz="4" w:space="0" w:color="auto"/>
            </w:tcBorders>
            <w:shd w:val="clear" w:color="auto" w:fill="auto"/>
            <w:vAlign w:val="center"/>
            <w:hideMark/>
          </w:tcPr>
          <w:p w:rsidR="001B44CE" w:rsidRPr="001B44CE" w:rsidRDefault="009C4D00" w:rsidP="001B44CE">
            <w:pPr>
              <w:jc w:val="center"/>
              <w:rPr>
                <w:b/>
                <w:bCs/>
                <w:color w:val="000000"/>
                <w:sz w:val="22"/>
                <w:szCs w:val="22"/>
              </w:rPr>
            </w:pPr>
            <w:r>
              <w:rPr>
                <w:b/>
                <w:bCs/>
                <w:color w:val="000000"/>
                <w:sz w:val="22"/>
                <w:szCs w:val="22"/>
              </w:rPr>
              <w:t>2021</w:t>
            </w:r>
            <w:r w:rsidR="001B44CE" w:rsidRPr="001B44CE">
              <w:rPr>
                <w:b/>
                <w:bCs/>
                <w:color w:val="000000"/>
                <w:sz w:val="22"/>
                <w:szCs w:val="22"/>
              </w:rPr>
              <w:br/>
              <w:t>года</w:t>
            </w:r>
          </w:p>
        </w:tc>
        <w:tc>
          <w:tcPr>
            <w:tcW w:w="1101" w:type="dxa"/>
            <w:tcBorders>
              <w:top w:val="nil"/>
              <w:left w:val="nil"/>
              <w:bottom w:val="nil"/>
              <w:right w:val="single" w:sz="4" w:space="0" w:color="auto"/>
            </w:tcBorders>
            <w:shd w:val="clear" w:color="auto" w:fill="auto"/>
            <w:vAlign w:val="center"/>
            <w:hideMark/>
          </w:tcPr>
          <w:p w:rsidR="001B44CE" w:rsidRPr="001B44CE" w:rsidRDefault="001B44CE" w:rsidP="00A77185">
            <w:pPr>
              <w:jc w:val="center"/>
              <w:rPr>
                <w:b/>
                <w:bCs/>
                <w:color w:val="000000"/>
                <w:sz w:val="22"/>
                <w:szCs w:val="22"/>
              </w:rPr>
            </w:pPr>
            <w:r w:rsidRPr="001B44CE">
              <w:rPr>
                <w:b/>
                <w:bCs/>
                <w:color w:val="000000"/>
                <w:sz w:val="22"/>
                <w:szCs w:val="22"/>
              </w:rPr>
              <w:t>20</w:t>
            </w:r>
            <w:r w:rsidR="00A77185">
              <w:rPr>
                <w:b/>
                <w:bCs/>
                <w:color w:val="000000"/>
                <w:sz w:val="22"/>
                <w:szCs w:val="22"/>
              </w:rPr>
              <w:t>20</w:t>
            </w:r>
            <w:r w:rsidRPr="001B44CE">
              <w:rPr>
                <w:b/>
                <w:bCs/>
                <w:color w:val="000000"/>
                <w:sz w:val="22"/>
                <w:szCs w:val="22"/>
              </w:rPr>
              <w:br/>
              <w:t>года</w:t>
            </w:r>
          </w:p>
        </w:tc>
        <w:tc>
          <w:tcPr>
            <w:tcW w:w="851" w:type="dxa"/>
            <w:tcBorders>
              <w:top w:val="nil"/>
              <w:left w:val="nil"/>
              <w:bottom w:val="nil"/>
              <w:right w:val="single" w:sz="4" w:space="0" w:color="auto"/>
            </w:tcBorders>
            <w:shd w:val="clear" w:color="auto" w:fill="auto"/>
            <w:vAlign w:val="center"/>
            <w:hideMark/>
          </w:tcPr>
          <w:p w:rsidR="001B44CE" w:rsidRPr="001B44CE" w:rsidRDefault="001B44CE" w:rsidP="00A77185">
            <w:pPr>
              <w:jc w:val="center"/>
              <w:rPr>
                <w:b/>
                <w:bCs/>
                <w:color w:val="000000"/>
                <w:sz w:val="22"/>
                <w:szCs w:val="22"/>
              </w:rPr>
            </w:pPr>
            <w:r w:rsidRPr="001B44CE">
              <w:rPr>
                <w:b/>
                <w:bCs/>
                <w:color w:val="000000"/>
                <w:sz w:val="22"/>
                <w:szCs w:val="22"/>
              </w:rPr>
              <w:t>до 20</w:t>
            </w:r>
            <w:r w:rsidR="00A77185">
              <w:rPr>
                <w:b/>
                <w:bCs/>
                <w:color w:val="000000"/>
                <w:sz w:val="22"/>
                <w:szCs w:val="22"/>
              </w:rPr>
              <w:t>20</w:t>
            </w:r>
            <w:r w:rsidRPr="001B44CE">
              <w:rPr>
                <w:b/>
                <w:bCs/>
                <w:color w:val="000000"/>
                <w:sz w:val="22"/>
                <w:szCs w:val="22"/>
              </w:rPr>
              <w:br/>
              <w:t>года</w:t>
            </w:r>
            <w:r w:rsidRPr="001B44CE">
              <w:rPr>
                <w:b/>
                <w:bCs/>
                <w:color w:val="000000"/>
                <w:sz w:val="22"/>
                <w:szCs w:val="22"/>
              </w:rPr>
              <w:br/>
              <w:t>включи-тельно</w:t>
            </w:r>
          </w:p>
        </w:tc>
      </w:tr>
      <w:tr w:rsidR="001B44CE" w:rsidRPr="001B44CE" w:rsidTr="004B615A">
        <w:trPr>
          <w:trHeight w:val="570"/>
        </w:trPr>
        <w:tc>
          <w:tcPr>
            <w:tcW w:w="4111" w:type="dxa"/>
            <w:gridSpan w:val="2"/>
            <w:tcBorders>
              <w:top w:val="single" w:sz="4" w:space="0" w:color="auto"/>
              <w:left w:val="single" w:sz="4" w:space="0" w:color="auto"/>
              <w:bottom w:val="single" w:sz="4" w:space="0" w:color="auto"/>
              <w:right w:val="single" w:sz="4" w:space="0" w:color="000000"/>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lastRenderedPageBreak/>
              <w:t>Всего</w:t>
            </w:r>
          </w:p>
        </w:tc>
        <w:tc>
          <w:tcPr>
            <w:tcW w:w="741" w:type="dxa"/>
            <w:tcBorders>
              <w:top w:val="nil"/>
              <w:left w:val="nil"/>
              <w:bottom w:val="single" w:sz="4" w:space="0" w:color="auto"/>
              <w:right w:val="single" w:sz="4" w:space="0" w:color="auto"/>
            </w:tcBorders>
            <w:shd w:val="clear" w:color="000000" w:fill="D8E4BC"/>
            <w:vAlign w:val="center"/>
          </w:tcPr>
          <w:p w:rsidR="001B44CE" w:rsidRPr="001B44CE" w:rsidRDefault="004B615A" w:rsidP="001B44CE">
            <w:pPr>
              <w:jc w:val="center"/>
              <w:rPr>
                <w:b/>
                <w:bCs/>
                <w:color w:val="000000"/>
                <w:sz w:val="22"/>
                <w:szCs w:val="22"/>
              </w:rPr>
            </w:pPr>
            <w:r>
              <w:rPr>
                <w:b/>
                <w:bCs/>
                <w:color w:val="000000"/>
                <w:sz w:val="22"/>
                <w:szCs w:val="22"/>
              </w:rPr>
              <w:t>581</w:t>
            </w:r>
          </w:p>
        </w:tc>
        <w:tc>
          <w:tcPr>
            <w:tcW w:w="709" w:type="dxa"/>
            <w:tcBorders>
              <w:top w:val="nil"/>
              <w:left w:val="nil"/>
              <w:bottom w:val="single" w:sz="4" w:space="0" w:color="auto"/>
              <w:right w:val="single" w:sz="4" w:space="0" w:color="auto"/>
            </w:tcBorders>
            <w:shd w:val="clear" w:color="000000" w:fill="D8E4BC"/>
            <w:vAlign w:val="center"/>
          </w:tcPr>
          <w:p w:rsidR="001B44CE" w:rsidRPr="001B44CE" w:rsidRDefault="004B615A" w:rsidP="001B44CE">
            <w:pPr>
              <w:jc w:val="center"/>
              <w:rPr>
                <w:b/>
                <w:bCs/>
                <w:color w:val="000000"/>
                <w:sz w:val="22"/>
                <w:szCs w:val="22"/>
              </w:rPr>
            </w:pPr>
            <w:r>
              <w:rPr>
                <w:b/>
                <w:bCs/>
                <w:color w:val="000000"/>
                <w:sz w:val="22"/>
                <w:szCs w:val="22"/>
              </w:rPr>
              <w:t>45</w:t>
            </w:r>
          </w:p>
        </w:tc>
        <w:tc>
          <w:tcPr>
            <w:tcW w:w="992" w:type="dxa"/>
            <w:tcBorders>
              <w:top w:val="nil"/>
              <w:left w:val="nil"/>
              <w:bottom w:val="single" w:sz="4" w:space="0" w:color="auto"/>
              <w:right w:val="single" w:sz="4" w:space="0" w:color="auto"/>
            </w:tcBorders>
            <w:shd w:val="clear" w:color="000000" w:fill="D8E4BC"/>
            <w:vAlign w:val="center"/>
          </w:tcPr>
          <w:p w:rsidR="001B44CE" w:rsidRPr="004B615A" w:rsidRDefault="004B615A" w:rsidP="001B44CE">
            <w:pPr>
              <w:jc w:val="center"/>
              <w:rPr>
                <w:b/>
                <w:bCs/>
                <w:color w:val="000000"/>
                <w:sz w:val="20"/>
                <w:szCs w:val="20"/>
              </w:rPr>
            </w:pPr>
            <w:r w:rsidRPr="004B615A">
              <w:rPr>
                <w:b/>
                <w:bCs/>
                <w:color w:val="000000"/>
                <w:sz w:val="20"/>
                <w:szCs w:val="20"/>
              </w:rPr>
              <w:t>359374,6</w:t>
            </w:r>
          </w:p>
        </w:tc>
        <w:tc>
          <w:tcPr>
            <w:tcW w:w="993" w:type="dxa"/>
            <w:tcBorders>
              <w:top w:val="single" w:sz="4" w:space="0" w:color="auto"/>
              <w:left w:val="nil"/>
              <w:bottom w:val="single" w:sz="4" w:space="0" w:color="auto"/>
              <w:right w:val="single" w:sz="4" w:space="0" w:color="auto"/>
            </w:tcBorders>
            <w:shd w:val="clear" w:color="000000" w:fill="D8E4BC"/>
            <w:vAlign w:val="center"/>
          </w:tcPr>
          <w:p w:rsidR="001B44CE" w:rsidRPr="001B44CE" w:rsidRDefault="004B615A" w:rsidP="001B44CE">
            <w:pPr>
              <w:jc w:val="center"/>
              <w:rPr>
                <w:b/>
                <w:bCs/>
                <w:color w:val="000000"/>
                <w:sz w:val="22"/>
                <w:szCs w:val="22"/>
              </w:rPr>
            </w:pPr>
            <w:r>
              <w:rPr>
                <w:b/>
                <w:bCs/>
                <w:color w:val="000000"/>
                <w:sz w:val="22"/>
                <w:szCs w:val="22"/>
              </w:rPr>
              <w:t>4 823,3</w:t>
            </w:r>
          </w:p>
        </w:tc>
        <w:tc>
          <w:tcPr>
            <w:tcW w:w="1101" w:type="dxa"/>
            <w:tcBorders>
              <w:top w:val="single" w:sz="4" w:space="0" w:color="auto"/>
              <w:left w:val="nil"/>
              <w:bottom w:val="single" w:sz="4" w:space="0" w:color="auto"/>
              <w:right w:val="single" w:sz="4" w:space="0" w:color="auto"/>
            </w:tcBorders>
            <w:shd w:val="clear" w:color="000000" w:fill="D8E4BC"/>
            <w:vAlign w:val="center"/>
          </w:tcPr>
          <w:p w:rsidR="001B44CE" w:rsidRPr="001B44CE" w:rsidRDefault="004B615A" w:rsidP="001B44CE">
            <w:pPr>
              <w:jc w:val="center"/>
              <w:rPr>
                <w:b/>
                <w:bCs/>
                <w:color w:val="000000"/>
                <w:sz w:val="22"/>
                <w:szCs w:val="22"/>
              </w:rPr>
            </w:pPr>
            <w:r>
              <w:rPr>
                <w:b/>
                <w:bCs/>
                <w:color w:val="000000"/>
                <w:sz w:val="22"/>
                <w:szCs w:val="22"/>
              </w:rPr>
              <w:t>354 541,4</w:t>
            </w:r>
          </w:p>
        </w:tc>
        <w:tc>
          <w:tcPr>
            <w:tcW w:w="851" w:type="dxa"/>
            <w:tcBorders>
              <w:top w:val="single" w:sz="4" w:space="0" w:color="auto"/>
              <w:left w:val="nil"/>
              <w:bottom w:val="single" w:sz="4" w:space="0" w:color="auto"/>
              <w:right w:val="single" w:sz="4" w:space="0" w:color="auto"/>
            </w:tcBorders>
            <w:shd w:val="clear" w:color="000000" w:fill="D8E4BC"/>
            <w:vAlign w:val="center"/>
            <w:hideMark/>
          </w:tcPr>
          <w:p w:rsidR="001B44CE" w:rsidRPr="001B44CE" w:rsidRDefault="004B615A" w:rsidP="001B44CE">
            <w:pPr>
              <w:jc w:val="center"/>
              <w:rPr>
                <w:b/>
                <w:bCs/>
                <w:color w:val="000000"/>
                <w:sz w:val="22"/>
                <w:szCs w:val="22"/>
              </w:rPr>
            </w:pPr>
            <w:r>
              <w:rPr>
                <w:b/>
                <w:bCs/>
                <w:color w:val="000000"/>
                <w:sz w:val="22"/>
                <w:szCs w:val="22"/>
              </w:rPr>
              <w:t>9,9</w:t>
            </w:r>
            <w:r w:rsidR="001B44CE" w:rsidRPr="001B44CE">
              <w:rPr>
                <w:b/>
                <w:bCs/>
                <w:color w:val="000000"/>
                <w:sz w:val="22"/>
                <w:szCs w:val="22"/>
              </w:rPr>
              <w:t> </w:t>
            </w:r>
          </w:p>
        </w:tc>
      </w:tr>
      <w:tr w:rsidR="001B44CE" w:rsidRPr="001B44CE" w:rsidTr="004B615A">
        <w:trPr>
          <w:trHeight w:val="600"/>
        </w:trPr>
        <w:tc>
          <w:tcPr>
            <w:tcW w:w="993" w:type="dxa"/>
            <w:tcBorders>
              <w:top w:val="nil"/>
              <w:left w:val="single" w:sz="4" w:space="0" w:color="auto"/>
              <w:bottom w:val="single" w:sz="4" w:space="0" w:color="auto"/>
              <w:right w:val="single" w:sz="4" w:space="0" w:color="auto"/>
            </w:tcBorders>
            <w:shd w:val="clear" w:color="000000" w:fill="D8E4BC"/>
            <w:noWrap/>
            <w:vAlign w:val="center"/>
            <w:hideMark/>
          </w:tcPr>
          <w:p w:rsidR="001B44CE" w:rsidRPr="001B44CE" w:rsidRDefault="001B44CE" w:rsidP="001B44CE">
            <w:pPr>
              <w:jc w:val="center"/>
              <w:rPr>
                <w:b/>
                <w:bCs/>
                <w:color w:val="000000"/>
                <w:sz w:val="22"/>
                <w:szCs w:val="22"/>
              </w:rPr>
            </w:pPr>
            <w:bookmarkStart w:id="0" w:name="RANGE!A5:A63"/>
            <w:r w:rsidRPr="001B44CE">
              <w:rPr>
                <w:b/>
                <w:bCs/>
                <w:color w:val="000000"/>
                <w:sz w:val="22"/>
                <w:szCs w:val="22"/>
              </w:rPr>
              <w:t>1.</w:t>
            </w:r>
            <w:bookmarkEnd w:id="0"/>
          </w:p>
        </w:tc>
        <w:tc>
          <w:tcPr>
            <w:tcW w:w="3118"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rPr>
                <w:b/>
                <w:bCs/>
                <w:color w:val="000000"/>
                <w:sz w:val="22"/>
                <w:szCs w:val="22"/>
              </w:rPr>
            </w:pPr>
            <w:r w:rsidRPr="001B44CE">
              <w:rPr>
                <w:b/>
                <w:bCs/>
                <w:color w:val="000000"/>
                <w:sz w:val="22"/>
                <w:szCs w:val="22"/>
              </w:rPr>
              <w:t>Нарушения при формировании и исполнении бюджетов</w:t>
            </w:r>
          </w:p>
        </w:tc>
        <w:tc>
          <w:tcPr>
            <w:tcW w:w="741" w:type="dxa"/>
            <w:tcBorders>
              <w:top w:val="nil"/>
              <w:left w:val="nil"/>
              <w:bottom w:val="single" w:sz="4" w:space="0" w:color="auto"/>
              <w:right w:val="single" w:sz="4" w:space="0" w:color="auto"/>
            </w:tcBorders>
            <w:shd w:val="clear" w:color="000000" w:fill="D8E4BC"/>
            <w:vAlign w:val="center"/>
          </w:tcPr>
          <w:p w:rsidR="001B44CE" w:rsidRPr="001B44CE" w:rsidRDefault="00F82D17" w:rsidP="001B44CE">
            <w:pPr>
              <w:jc w:val="center"/>
              <w:rPr>
                <w:b/>
                <w:bCs/>
                <w:color w:val="000000"/>
                <w:sz w:val="22"/>
                <w:szCs w:val="22"/>
              </w:rPr>
            </w:pPr>
            <w:r>
              <w:rPr>
                <w:b/>
                <w:bCs/>
                <w:color w:val="000000"/>
                <w:sz w:val="22"/>
                <w:szCs w:val="22"/>
              </w:rPr>
              <w:t>352</w:t>
            </w:r>
          </w:p>
        </w:tc>
        <w:tc>
          <w:tcPr>
            <w:tcW w:w="709" w:type="dxa"/>
            <w:tcBorders>
              <w:top w:val="nil"/>
              <w:left w:val="nil"/>
              <w:bottom w:val="single" w:sz="4" w:space="0" w:color="auto"/>
              <w:right w:val="single" w:sz="4" w:space="0" w:color="auto"/>
            </w:tcBorders>
            <w:shd w:val="clear" w:color="000000" w:fill="D8E4BC"/>
            <w:vAlign w:val="center"/>
          </w:tcPr>
          <w:p w:rsidR="001B44CE" w:rsidRPr="001B44CE" w:rsidRDefault="00F82D17" w:rsidP="001B44CE">
            <w:pPr>
              <w:jc w:val="center"/>
              <w:rPr>
                <w:b/>
                <w:bCs/>
                <w:color w:val="000000"/>
                <w:sz w:val="22"/>
                <w:szCs w:val="22"/>
              </w:rPr>
            </w:pPr>
            <w:r>
              <w:rPr>
                <w:b/>
                <w:bCs/>
                <w:color w:val="000000"/>
                <w:sz w:val="22"/>
                <w:szCs w:val="22"/>
              </w:rPr>
              <w:t>29</w:t>
            </w:r>
          </w:p>
        </w:tc>
        <w:tc>
          <w:tcPr>
            <w:tcW w:w="992" w:type="dxa"/>
            <w:tcBorders>
              <w:top w:val="nil"/>
              <w:left w:val="nil"/>
              <w:bottom w:val="single" w:sz="4" w:space="0" w:color="auto"/>
              <w:right w:val="single" w:sz="4" w:space="0" w:color="auto"/>
            </w:tcBorders>
            <w:shd w:val="clear" w:color="000000" w:fill="D8E4BC"/>
            <w:vAlign w:val="center"/>
          </w:tcPr>
          <w:p w:rsidR="001B44CE" w:rsidRPr="001B44CE" w:rsidRDefault="00F82D17" w:rsidP="001B44CE">
            <w:pPr>
              <w:jc w:val="center"/>
              <w:rPr>
                <w:b/>
                <w:bCs/>
                <w:color w:val="000000"/>
                <w:sz w:val="22"/>
                <w:szCs w:val="22"/>
              </w:rPr>
            </w:pPr>
            <w:r>
              <w:rPr>
                <w:b/>
                <w:bCs/>
                <w:color w:val="000000"/>
                <w:sz w:val="22"/>
                <w:szCs w:val="22"/>
              </w:rPr>
              <w:t>18 407,1</w:t>
            </w:r>
          </w:p>
        </w:tc>
        <w:tc>
          <w:tcPr>
            <w:tcW w:w="993" w:type="dxa"/>
            <w:tcBorders>
              <w:top w:val="nil"/>
              <w:left w:val="nil"/>
              <w:bottom w:val="single" w:sz="4" w:space="0" w:color="auto"/>
              <w:right w:val="single" w:sz="4" w:space="0" w:color="auto"/>
            </w:tcBorders>
            <w:shd w:val="clear" w:color="000000" w:fill="D8E4BC"/>
            <w:vAlign w:val="center"/>
          </w:tcPr>
          <w:p w:rsidR="001B44CE" w:rsidRPr="001B44CE" w:rsidRDefault="00F82D17" w:rsidP="001B44CE">
            <w:pPr>
              <w:jc w:val="center"/>
              <w:rPr>
                <w:b/>
                <w:bCs/>
                <w:color w:val="000000"/>
                <w:sz w:val="22"/>
                <w:szCs w:val="22"/>
              </w:rPr>
            </w:pPr>
            <w:r>
              <w:rPr>
                <w:b/>
                <w:bCs/>
                <w:color w:val="000000"/>
                <w:sz w:val="22"/>
                <w:szCs w:val="22"/>
              </w:rPr>
              <w:t>3 638,4</w:t>
            </w:r>
          </w:p>
        </w:tc>
        <w:tc>
          <w:tcPr>
            <w:tcW w:w="1101" w:type="dxa"/>
            <w:tcBorders>
              <w:top w:val="nil"/>
              <w:left w:val="nil"/>
              <w:bottom w:val="single" w:sz="4" w:space="0" w:color="auto"/>
              <w:right w:val="single" w:sz="4" w:space="0" w:color="auto"/>
            </w:tcBorders>
            <w:shd w:val="clear" w:color="000000" w:fill="D8E4BC"/>
            <w:vAlign w:val="center"/>
          </w:tcPr>
          <w:p w:rsidR="001B44CE" w:rsidRPr="001B44CE" w:rsidRDefault="00F82D17" w:rsidP="001B44CE">
            <w:pPr>
              <w:jc w:val="center"/>
              <w:rPr>
                <w:b/>
                <w:bCs/>
                <w:color w:val="000000"/>
                <w:sz w:val="22"/>
                <w:szCs w:val="22"/>
              </w:rPr>
            </w:pPr>
            <w:r>
              <w:rPr>
                <w:b/>
                <w:bCs/>
                <w:color w:val="000000"/>
                <w:sz w:val="22"/>
                <w:szCs w:val="22"/>
              </w:rPr>
              <w:t>14 758,8</w:t>
            </w:r>
          </w:p>
        </w:tc>
        <w:tc>
          <w:tcPr>
            <w:tcW w:w="851" w:type="dxa"/>
            <w:tcBorders>
              <w:top w:val="nil"/>
              <w:left w:val="nil"/>
              <w:bottom w:val="single" w:sz="4" w:space="0" w:color="auto"/>
              <w:right w:val="single" w:sz="4" w:space="0" w:color="auto"/>
            </w:tcBorders>
            <w:shd w:val="clear" w:color="000000" w:fill="D8E4BC"/>
            <w:vAlign w:val="center"/>
            <w:hideMark/>
          </w:tcPr>
          <w:p w:rsidR="001B44CE" w:rsidRPr="001B44CE" w:rsidRDefault="00F82D17" w:rsidP="001B44CE">
            <w:pPr>
              <w:jc w:val="center"/>
              <w:rPr>
                <w:b/>
                <w:bCs/>
                <w:color w:val="000000"/>
                <w:sz w:val="22"/>
                <w:szCs w:val="22"/>
              </w:rPr>
            </w:pPr>
            <w:r>
              <w:rPr>
                <w:b/>
                <w:bCs/>
                <w:color w:val="000000"/>
                <w:sz w:val="22"/>
                <w:szCs w:val="22"/>
              </w:rPr>
              <w:t>9,9</w:t>
            </w:r>
            <w:r w:rsidR="001B44CE" w:rsidRPr="001B44CE">
              <w:rPr>
                <w:b/>
                <w:bCs/>
                <w:color w:val="000000"/>
                <w:sz w:val="22"/>
                <w:szCs w:val="22"/>
              </w:rPr>
              <w:t> </w:t>
            </w:r>
          </w:p>
        </w:tc>
      </w:tr>
      <w:tr w:rsidR="001B44CE" w:rsidRPr="001B44CE" w:rsidTr="004B615A">
        <w:trPr>
          <w:trHeight w:val="300"/>
        </w:trPr>
        <w:tc>
          <w:tcPr>
            <w:tcW w:w="993" w:type="dxa"/>
            <w:tcBorders>
              <w:top w:val="nil"/>
              <w:left w:val="single" w:sz="4" w:space="0" w:color="auto"/>
              <w:bottom w:val="single" w:sz="4" w:space="0" w:color="auto"/>
              <w:right w:val="single" w:sz="4" w:space="0" w:color="auto"/>
            </w:tcBorders>
            <w:shd w:val="clear" w:color="000000" w:fill="D8E4BC"/>
            <w:noWrap/>
            <w:vAlign w:val="center"/>
            <w:hideMark/>
          </w:tcPr>
          <w:p w:rsidR="001B44CE" w:rsidRPr="001B44CE" w:rsidRDefault="001B44CE" w:rsidP="001B44CE">
            <w:pPr>
              <w:jc w:val="center"/>
              <w:rPr>
                <w:b/>
                <w:bCs/>
                <w:color w:val="000000"/>
                <w:sz w:val="22"/>
                <w:szCs w:val="22"/>
              </w:rPr>
            </w:pPr>
            <w:r w:rsidRPr="001B44CE">
              <w:rPr>
                <w:b/>
                <w:bCs/>
                <w:color w:val="000000"/>
                <w:sz w:val="22"/>
                <w:szCs w:val="22"/>
              </w:rPr>
              <w:t>1.1.</w:t>
            </w:r>
          </w:p>
        </w:tc>
        <w:tc>
          <w:tcPr>
            <w:tcW w:w="3118" w:type="dxa"/>
            <w:tcBorders>
              <w:top w:val="nil"/>
              <w:left w:val="nil"/>
              <w:bottom w:val="single" w:sz="4" w:space="0" w:color="auto"/>
              <w:right w:val="single" w:sz="4" w:space="0" w:color="auto"/>
            </w:tcBorders>
            <w:shd w:val="clear" w:color="000000" w:fill="D8E4BC"/>
            <w:noWrap/>
            <w:vAlign w:val="center"/>
            <w:hideMark/>
          </w:tcPr>
          <w:p w:rsidR="001B44CE" w:rsidRPr="001B44CE" w:rsidRDefault="001B44CE" w:rsidP="001B44CE">
            <w:pPr>
              <w:rPr>
                <w:b/>
                <w:bCs/>
                <w:color w:val="000000"/>
                <w:sz w:val="22"/>
                <w:szCs w:val="22"/>
              </w:rPr>
            </w:pPr>
            <w:r w:rsidRPr="001B44CE">
              <w:rPr>
                <w:b/>
                <w:bCs/>
                <w:color w:val="000000"/>
                <w:sz w:val="22"/>
                <w:szCs w:val="22"/>
              </w:rPr>
              <w:t>Нарушения в ходе формирования бюджетов</w:t>
            </w:r>
          </w:p>
        </w:tc>
        <w:tc>
          <w:tcPr>
            <w:tcW w:w="741" w:type="dxa"/>
            <w:tcBorders>
              <w:top w:val="nil"/>
              <w:left w:val="nil"/>
              <w:bottom w:val="single" w:sz="4" w:space="0" w:color="auto"/>
              <w:right w:val="single" w:sz="4" w:space="0" w:color="auto"/>
            </w:tcBorders>
            <w:shd w:val="clear" w:color="000000" w:fill="D8E4BC"/>
            <w:vAlign w:val="center"/>
          </w:tcPr>
          <w:p w:rsidR="001B44CE" w:rsidRPr="001B44CE" w:rsidRDefault="00F82D17" w:rsidP="001B44CE">
            <w:pPr>
              <w:jc w:val="center"/>
              <w:rPr>
                <w:b/>
                <w:bCs/>
                <w:color w:val="000000"/>
                <w:sz w:val="22"/>
                <w:szCs w:val="22"/>
              </w:rPr>
            </w:pPr>
            <w:r>
              <w:rPr>
                <w:b/>
                <w:bCs/>
                <w:color w:val="000000"/>
                <w:sz w:val="22"/>
                <w:szCs w:val="22"/>
              </w:rPr>
              <w:t>112</w:t>
            </w:r>
          </w:p>
        </w:tc>
        <w:tc>
          <w:tcPr>
            <w:tcW w:w="709" w:type="dxa"/>
            <w:tcBorders>
              <w:top w:val="nil"/>
              <w:left w:val="nil"/>
              <w:bottom w:val="single" w:sz="4" w:space="0" w:color="auto"/>
              <w:right w:val="single" w:sz="4" w:space="0" w:color="auto"/>
            </w:tcBorders>
            <w:shd w:val="clear" w:color="000000" w:fill="D8E4BC"/>
            <w:vAlign w:val="center"/>
          </w:tcPr>
          <w:p w:rsidR="001B44CE" w:rsidRPr="001B44CE" w:rsidRDefault="00F82D17" w:rsidP="001B44CE">
            <w:pPr>
              <w:jc w:val="center"/>
              <w:rPr>
                <w:b/>
                <w:bCs/>
                <w:color w:val="000000"/>
                <w:sz w:val="22"/>
                <w:szCs w:val="22"/>
              </w:rPr>
            </w:pPr>
            <w:r>
              <w:rPr>
                <w:b/>
                <w:bCs/>
                <w:color w:val="000000"/>
                <w:sz w:val="22"/>
                <w:szCs w:val="22"/>
              </w:rPr>
              <w:t>0</w:t>
            </w:r>
          </w:p>
        </w:tc>
        <w:tc>
          <w:tcPr>
            <w:tcW w:w="992" w:type="dxa"/>
            <w:tcBorders>
              <w:top w:val="nil"/>
              <w:left w:val="nil"/>
              <w:bottom w:val="single" w:sz="4" w:space="0" w:color="auto"/>
              <w:right w:val="single" w:sz="4" w:space="0" w:color="auto"/>
            </w:tcBorders>
            <w:shd w:val="clear" w:color="000000" w:fill="D8E4BC"/>
            <w:vAlign w:val="center"/>
          </w:tcPr>
          <w:p w:rsidR="001B44CE" w:rsidRPr="001B44CE" w:rsidRDefault="00F82D17" w:rsidP="001B44CE">
            <w:pPr>
              <w:jc w:val="center"/>
              <w:rPr>
                <w:b/>
                <w:bCs/>
                <w:color w:val="000000"/>
                <w:sz w:val="22"/>
                <w:szCs w:val="22"/>
              </w:rPr>
            </w:pPr>
            <w:r>
              <w:rPr>
                <w:b/>
                <w:bCs/>
                <w:color w:val="000000"/>
                <w:sz w:val="22"/>
                <w:szCs w:val="22"/>
              </w:rPr>
              <w:t>0</w:t>
            </w:r>
          </w:p>
        </w:tc>
        <w:tc>
          <w:tcPr>
            <w:tcW w:w="993" w:type="dxa"/>
            <w:tcBorders>
              <w:top w:val="nil"/>
              <w:left w:val="nil"/>
              <w:bottom w:val="single" w:sz="4" w:space="0" w:color="auto"/>
              <w:right w:val="single" w:sz="4" w:space="0" w:color="auto"/>
            </w:tcBorders>
            <w:shd w:val="clear" w:color="000000" w:fill="D8E4BC"/>
            <w:vAlign w:val="center"/>
          </w:tcPr>
          <w:p w:rsidR="001B44CE" w:rsidRPr="001B44CE" w:rsidRDefault="00F82D17" w:rsidP="001B44CE">
            <w:pPr>
              <w:jc w:val="center"/>
              <w:rPr>
                <w:b/>
                <w:bCs/>
                <w:color w:val="000000"/>
                <w:sz w:val="22"/>
                <w:szCs w:val="22"/>
              </w:rPr>
            </w:pPr>
            <w:r>
              <w:rPr>
                <w:b/>
                <w:bCs/>
                <w:color w:val="000000"/>
                <w:sz w:val="22"/>
                <w:szCs w:val="22"/>
              </w:rPr>
              <w:t>0</w:t>
            </w:r>
          </w:p>
        </w:tc>
        <w:tc>
          <w:tcPr>
            <w:tcW w:w="1101" w:type="dxa"/>
            <w:tcBorders>
              <w:top w:val="nil"/>
              <w:left w:val="nil"/>
              <w:bottom w:val="single" w:sz="4" w:space="0" w:color="auto"/>
              <w:right w:val="single" w:sz="4" w:space="0" w:color="auto"/>
            </w:tcBorders>
            <w:shd w:val="clear" w:color="000000" w:fill="D8E4BC"/>
            <w:vAlign w:val="center"/>
          </w:tcPr>
          <w:p w:rsidR="001B44CE" w:rsidRPr="001B44CE" w:rsidRDefault="00F82D17" w:rsidP="001B44CE">
            <w:pPr>
              <w:jc w:val="center"/>
              <w:rPr>
                <w:b/>
                <w:bCs/>
                <w:color w:val="000000"/>
                <w:sz w:val="22"/>
                <w:szCs w:val="22"/>
              </w:rPr>
            </w:pPr>
            <w:r>
              <w:rPr>
                <w:b/>
                <w:bCs/>
                <w:color w:val="000000"/>
                <w:sz w:val="22"/>
                <w:szCs w:val="22"/>
              </w:rPr>
              <w:t>0</w:t>
            </w:r>
          </w:p>
        </w:tc>
        <w:tc>
          <w:tcPr>
            <w:tcW w:w="851" w:type="dxa"/>
            <w:tcBorders>
              <w:top w:val="nil"/>
              <w:left w:val="nil"/>
              <w:bottom w:val="single" w:sz="4" w:space="0" w:color="auto"/>
              <w:right w:val="single" w:sz="4" w:space="0" w:color="auto"/>
            </w:tcBorders>
            <w:shd w:val="clear" w:color="000000" w:fill="D8E4BC"/>
            <w:vAlign w:val="center"/>
            <w:hideMark/>
          </w:tcPr>
          <w:p w:rsidR="001B44CE" w:rsidRPr="001B44CE" w:rsidRDefault="00F82D17" w:rsidP="001B44CE">
            <w:pPr>
              <w:jc w:val="center"/>
              <w:rPr>
                <w:b/>
                <w:bCs/>
                <w:color w:val="000000"/>
                <w:sz w:val="22"/>
                <w:szCs w:val="22"/>
              </w:rPr>
            </w:pPr>
            <w:r>
              <w:rPr>
                <w:b/>
                <w:bCs/>
                <w:color w:val="000000"/>
                <w:sz w:val="22"/>
                <w:szCs w:val="22"/>
              </w:rPr>
              <w:t>0</w:t>
            </w:r>
            <w:r w:rsidR="001B44CE" w:rsidRPr="001B44CE">
              <w:rPr>
                <w:b/>
                <w:bCs/>
                <w:color w:val="000000"/>
                <w:sz w:val="22"/>
                <w:szCs w:val="22"/>
              </w:rPr>
              <w:t> </w:t>
            </w:r>
          </w:p>
        </w:tc>
      </w:tr>
      <w:tr w:rsidR="001B44CE" w:rsidRPr="001B44CE" w:rsidTr="001B44CE">
        <w:trPr>
          <w:trHeight w:val="6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1.1.1</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Нарушение порядка и сроков составления и (или) представления проектов бюджетов бюджетной системы РФ</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F82D17" w:rsidP="001B44CE">
            <w:pPr>
              <w:jc w:val="center"/>
              <w:rPr>
                <w:color w:val="000000"/>
                <w:sz w:val="22"/>
                <w:szCs w:val="22"/>
              </w:rPr>
            </w:pPr>
            <w:r>
              <w:rPr>
                <w:color w:val="000000"/>
                <w:sz w:val="22"/>
                <w:szCs w:val="22"/>
              </w:rPr>
              <w:t>59</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F82D17" w:rsidP="001B44CE">
            <w:pPr>
              <w:jc w:val="center"/>
              <w:rPr>
                <w:color w:val="000000"/>
                <w:sz w:val="22"/>
                <w:szCs w:val="22"/>
              </w:rPr>
            </w:pPr>
            <w:r>
              <w:rPr>
                <w:color w:val="000000"/>
                <w:sz w:val="22"/>
                <w:szCs w:val="22"/>
              </w:rPr>
              <w:t>0</w:t>
            </w:r>
            <w:r w:rsidR="001B44CE"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F82D17">
              <w:rPr>
                <w:color w:val="000000"/>
                <w:sz w:val="22"/>
                <w:szCs w:val="22"/>
              </w:rPr>
              <w:t>0</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F82D17">
              <w:rPr>
                <w:color w:val="000000"/>
                <w:sz w:val="22"/>
                <w:szCs w:val="22"/>
              </w:rPr>
              <w:t>0</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F82D17" w:rsidP="001B44CE">
            <w:pPr>
              <w:jc w:val="center"/>
              <w:rPr>
                <w:color w:val="000000"/>
                <w:sz w:val="22"/>
                <w:szCs w:val="22"/>
              </w:rPr>
            </w:pPr>
            <w:r>
              <w:rPr>
                <w:color w:val="000000"/>
                <w:sz w:val="22"/>
                <w:szCs w:val="22"/>
              </w:rPr>
              <w:t>0</w:t>
            </w:r>
            <w:r w:rsidR="001B44CE"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F82D17">
              <w:rPr>
                <w:color w:val="000000"/>
                <w:sz w:val="22"/>
                <w:szCs w:val="22"/>
              </w:rPr>
              <w:t>0</w:t>
            </w:r>
          </w:p>
        </w:tc>
      </w:tr>
      <w:tr w:rsidR="001B44CE" w:rsidRPr="001B44CE" w:rsidTr="001B44CE">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1.1.2</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Нарушение порядка применения бюджетной классификации РФ</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17</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F82D17" w:rsidP="001B44CE">
            <w:pPr>
              <w:jc w:val="center"/>
              <w:rPr>
                <w:color w:val="000000"/>
                <w:sz w:val="22"/>
                <w:szCs w:val="22"/>
              </w:rPr>
            </w:pPr>
            <w:r>
              <w:rPr>
                <w:color w:val="000000"/>
                <w:sz w:val="22"/>
                <w:szCs w:val="22"/>
              </w:rPr>
              <w:t>0</w:t>
            </w:r>
            <w:r w:rsidR="001B44CE"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F82D17">
              <w:rPr>
                <w:color w:val="000000"/>
                <w:sz w:val="22"/>
                <w:szCs w:val="22"/>
              </w:rPr>
              <w:t>0</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F82D17">
              <w:rPr>
                <w:color w:val="000000"/>
                <w:sz w:val="22"/>
                <w:szCs w:val="22"/>
              </w:rPr>
              <w:t>0</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F82D17" w:rsidP="001B44CE">
            <w:pPr>
              <w:jc w:val="center"/>
              <w:rPr>
                <w:color w:val="000000"/>
                <w:sz w:val="22"/>
                <w:szCs w:val="22"/>
              </w:rPr>
            </w:pPr>
            <w:r>
              <w:rPr>
                <w:color w:val="000000"/>
                <w:sz w:val="22"/>
                <w:szCs w:val="22"/>
              </w:rPr>
              <w:t>0</w:t>
            </w:r>
            <w:r w:rsidR="001B44CE"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F82D17" w:rsidP="001B44CE">
            <w:pPr>
              <w:jc w:val="center"/>
              <w:rPr>
                <w:color w:val="000000"/>
                <w:sz w:val="22"/>
                <w:szCs w:val="22"/>
              </w:rPr>
            </w:pPr>
            <w:r>
              <w:rPr>
                <w:color w:val="000000"/>
                <w:sz w:val="22"/>
                <w:szCs w:val="22"/>
              </w:rPr>
              <w:t>0</w:t>
            </w:r>
            <w:r w:rsidR="001B44CE" w:rsidRPr="001B44CE">
              <w:rPr>
                <w:color w:val="000000"/>
                <w:sz w:val="22"/>
                <w:szCs w:val="22"/>
              </w:rPr>
              <w:t> </w:t>
            </w:r>
          </w:p>
        </w:tc>
      </w:tr>
      <w:tr w:rsidR="001B44CE" w:rsidRPr="001B44CE" w:rsidTr="001B44CE">
        <w:trPr>
          <w:trHeight w:val="9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1.1.4</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Несоответствие (отсутствие) документов и материалов, представляемых одновременно с проектом бюджета, требованиям законодательства</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F82D17" w:rsidP="001B44CE">
            <w:pPr>
              <w:jc w:val="center"/>
              <w:rPr>
                <w:color w:val="000000"/>
                <w:sz w:val="22"/>
                <w:szCs w:val="22"/>
              </w:rPr>
            </w:pPr>
            <w:r>
              <w:rPr>
                <w:color w:val="000000"/>
                <w:sz w:val="22"/>
                <w:szCs w:val="22"/>
              </w:rPr>
              <w:t>24</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F82D17">
              <w:rPr>
                <w:color w:val="000000"/>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F82D17">
              <w:rPr>
                <w:color w:val="000000"/>
                <w:sz w:val="22"/>
                <w:szCs w:val="22"/>
              </w:rPr>
              <w:t>0</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F82D17" w:rsidP="001B44CE">
            <w:pPr>
              <w:jc w:val="center"/>
              <w:rPr>
                <w:color w:val="000000"/>
                <w:sz w:val="22"/>
                <w:szCs w:val="22"/>
              </w:rPr>
            </w:pPr>
            <w:r>
              <w:rPr>
                <w:color w:val="000000"/>
                <w:sz w:val="22"/>
                <w:szCs w:val="22"/>
              </w:rPr>
              <w:t>0</w:t>
            </w:r>
            <w:r w:rsidR="001B44CE"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F82D17" w:rsidP="001B44CE">
            <w:pPr>
              <w:jc w:val="center"/>
              <w:rPr>
                <w:color w:val="000000"/>
                <w:sz w:val="22"/>
                <w:szCs w:val="22"/>
              </w:rPr>
            </w:pPr>
            <w:r>
              <w:rPr>
                <w:color w:val="000000"/>
                <w:sz w:val="22"/>
                <w:szCs w:val="22"/>
              </w:rPr>
              <w:t>0</w:t>
            </w:r>
            <w:r w:rsidR="001B44CE"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F82D17" w:rsidP="001B44CE">
            <w:pPr>
              <w:jc w:val="center"/>
              <w:rPr>
                <w:color w:val="000000"/>
                <w:sz w:val="22"/>
                <w:szCs w:val="22"/>
              </w:rPr>
            </w:pPr>
            <w:r>
              <w:rPr>
                <w:color w:val="000000"/>
                <w:sz w:val="22"/>
                <w:szCs w:val="22"/>
              </w:rPr>
              <w:t>0</w:t>
            </w:r>
            <w:r w:rsidR="001B44CE" w:rsidRPr="001B44CE">
              <w:rPr>
                <w:color w:val="000000"/>
                <w:sz w:val="22"/>
                <w:szCs w:val="22"/>
              </w:rPr>
              <w:t> </w:t>
            </w:r>
          </w:p>
        </w:tc>
      </w:tr>
      <w:tr w:rsidR="001B44CE" w:rsidRPr="001B44CE" w:rsidTr="001B44CE">
        <w:trPr>
          <w:trHeight w:val="12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1.1.18</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Нарушение порядка принятия решений о разработке государственных (муниципальных) программ, их формирования и оценки их планируемой эффективности государственных (муниципальных) программ</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F82D17" w:rsidP="001B44CE">
            <w:pPr>
              <w:jc w:val="center"/>
              <w:rPr>
                <w:color w:val="000000"/>
                <w:sz w:val="22"/>
                <w:szCs w:val="22"/>
              </w:rPr>
            </w:pPr>
            <w:r>
              <w:rPr>
                <w:color w:val="000000"/>
                <w:sz w:val="22"/>
                <w:szCs w:val="22"/>
              </w:rPr>
              <w:t>12</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F82D17">
              <w:rPr>
                <w:color w:val="000000"/>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F82D17">
              <w:rPr>
                <w:color w:val="000000"/>
                <w:sz w:val="22"/>
                <w:szCs w:val="22"/>
              </w:rPr>
              <w:t>0</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F82D17">
              <w:rPr>
                <w:color w:val="000000"/>
                <w:sz w:val="22"/>
                <w:szCs w:val="22"/>
              </w:rPr>
              <w:t>0</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F82D17" w:rsidP="001B44CE">
            <w:pPr>
              <w:jc w:val="center"/>
              <w:rPr>
                <w:color w:val="000000"/>
                <w:sz w:val="22"/>
                <w:szCs w:val="22"/>
              </w:rPr>
            </w:pPr>
            <w:r>
              <w:rPr>
                <w:color w:val="000000"/>
                <w:sz w:val="22"/>
                <w:szCs w:val="22"/>
              </w:rPr>
              <w:t>0</w:t>
            </w:r>
            <w:r w:rsidR="001B44CE"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F82D17" w:rsidP="001B44CE">
            <w:pPr>
              <w:jc w:val="center"/>
              <w:rPr>
                <w:color w:val="000000"/>
                <w:sz w:val="22"/>
                <w:szCs w:val="22"/>
              </w:rPr>
            </w:pPr>
            <w:r>
              <w:rPr>
                <w:color w:val="000000"/>
                <w:sz w:val="22"/>
                <w:szCs w:val="22"/>
              </w:rPr>
              <w:t>0</w:t>
            </w:r>
            <w:r w:rsidR="001B44CE" w:rsidRPr="001B44CE">
              <w:rPr>
                <w:color w:val="000000"/>
                <w:sz w:val="22"/>
                <w:szCs w:val="22"/>
              </w:rPr>
              <w:t> </w:t>
            </w:r>
          </w:p>
        </w:tc>
      </w:tr>
      <w:tr w:rsidR="001B44CE" w:rsidRPr="001B44CE" w:rsidTr="001B44CE">
        <w:trPr>
          <w:trHeight w:val="300"/>
        </w:trPr>
        <w:tc>
          <w:tcPr>
            <w:tcW w:w="993" w:type="dxa"/>
            <w:tcBorders>
              <w:top w:val="nil"/>
              <w:left w:val="single" w:sz="4" w:space="0" w:color="auto"/>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1.2.</w:t>
            </w:r>
          </w:p>
        </w:tc>
        <w:tc>
          <w:tcPr>
            <w:tcW w:w="3118"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both"/>
              <w:rPr>
                <w:b/>
                <w:bCs/>
                <w:color w:val="000000"/>
                <w:sz w:val="22"/>
                <w:szCs w:val="22"/>
              </w:rPr>
            </w:pPr>
            <w:r w:rsidRPr="001B44CE">
              <w:rPr>
                <w:b/>
                <w:bCs/>
                <w:color w:val="000000"/>
                <w:sz w:val="22"/>
                <w:szCs w:val="22"/>
              </w:rPr>
              <w:t>Нарушения в ходе исполнения бюджетов</w:t>
            </w:r>
          </w:p>
        </w:tc>
        <w:tc>
          <w:tcPr>
            <w:tcW w:w="741" w:type="dxa"/>
            <w:tcBorders>
              <w:top w:val="nil"/>
              <w:left w:val="nil"/>
              <w:bottom w:val="single" w:sz="4" w:space="0" w:color="auto"/>
              <w:right w:val="single" w:sz="4" w:space="0" w:color="auto"/>
            </w:tcBorders>
            <w:shd w:val="clear" w:color="000000" w:fill="D8E4BC"/>
            <w:vAlign w:val="center"/>
            <w:hideMark/>
          </w:tcPr>
          <w:p w:rsidR="001B44CE" w:rsidRPr="001B44CE" w:rsidRDefault="00F82D17" w:rsidP="001B44CE">
            <w:pPr>
              <w:jc w:val="center"/>
              <w:rPr>
                <w:b/>
                <w:bCs/>
                <w:color w:val="000000"/>
                <w:sz w:val="22"/>
                <w:szCs w:val="22"/>
              </w:rPr>
            </w:pPr>
            <w:r>
              <w:rPr>
                <w:b/>
                <w:bCs/>
                <w:color w:val="000000"/>
                <w:sz w:val="22"/>
                <w:szCs w:val="22"/>
              </w:rPr>
              <w:t>240</w:t>
            </w:r>
          </w:p>
        </w:tc>
        <w:tc>
          <w:tcPr>
            <w:tcW w:w="709" w:type="dxa"/>
            <w:tcBorders>
              <w:top w:val="nil"/>
              <w:left w:val="nil"/>
              <w:bottom w:val="single" w:sz="4" w:space="0" w:color="auto"/>
              <w:right w:val="single" w:sz="4" w:space="0" w:color="auto"/>
            </w:tcBorders>
            <w:shd w:val="clear" w:color="000000" w:fill="D8E4BC"/>
            <w:vAlign w:val="center"/>
            <w:hideMark/>
          </w:tcPr>
          <w:p w:rsidR="001B44CE" w:rsidRPr="001B44CE" w:rsidRDefault="00F82D17" w:rsidP="00F82D17">
            <w:pPr>
              <w:jc w:val="center"/>
              <w:rPr>
                <w:b/>
                <w:bCs/>
                <w:color w:val="000000"/>
                <w:sz w:val="22"/>
                <w:szCs w:val="22"/>
              </w:rPr>
            </w:pPr>
            <w:r>
              <w:rPr>
                <w:b/>
                <w:bCs/>
                <w:color w:val="000000"/>
                <w:sz w:val="22"/>
                <w:szCs w:val="22"/>
              </w:rPr>
              <w:t>29</w:t>
            </w:r>
          </w:p>
        </w:tc>
        <w:tc>
          <w:tcPr>
            <w:tcW w:w="992" w:type="dxa"/>
            <w:tcBorders>
              <w:top w:val="nil"/>
              <w:left w:val="nil"/>
              <w:bottom w:val="single" w:sz="4" w:space="0" w:color="auto"/>
              <w:right w:val="single" w:sz="4" w:space="0" w:color="auto"/>
            </w:tcBorders>
            <w:shd w:val="clear" w:color="000000" w:fill="D8E4BC"/>
            <w:vAlign w:val="center"/>
            <w:hideMark/>
          </w:tcPr>
          <w:p w:rsidR="001B44CE" w:rsidRPr="001B44CE" w:rsidRDefault="00F82D17" w:rsidP="001B44CE">
            <w:pPr>
              <w:jc w:val="center"/>
              <w:rPr>
                <w:b/>
                <w:bCs/>
                <w:color w:val="000000"/>
                <w:sz w:val="22"/>
                <w:szCs w:val="22"/>
              </w:rPr>
            </w:pPr>
            <w:r>
              <w:rPr>
                <w:b/>
                <w:bCs/>
                <w:color w:val="000000"/>
                <w:sz w:val="22"/>
                <w:szCs w:val="22"/>
              </w:rPr>
              <w:t>18 407,1</w:t>
            </w:r>
          </w:p>
        </w:tc>
        <w:tc>
          <w:tcPr>
            <w:tcW w:w="993" w:type="dxa"/>
            <w:tcBorders>
              <w:top w:val="nil"/>
              <w:left w:val="nil"/>
              <w:bottom w:val="single" w:sz="4" w:space="0" w:color="auto"/>
              <w:right w:val="single" w:sz="4" w:space="0" w:color="auto"/>
            </w:tcBorders>
            <w:shd w:val="clear" w:color="000000" w:fill="D8E4BC"/>
            <w:vAlign w:val="center"/>
            <w:hideMark/>
          </w:tcPr>
          <w:p w:rsidR="001B44CE" w:rsidRPr="001B44CE" w:rsidRDefault="00F82D17" w:rsidP="001B44CE">
            <w:pPr>
              <w:jc w:val="center"/>
              <w:rPr>
                <w:b/>
                <w:bCs/>
                <w:color w:val="000000"/>
                <w:sz w:val="22"/>
                <w:szCs w:val="22"/>
              </w:rPr>
            </w:pPr>
            <w:r>
              <w:rPr>
                <w:b/>
                <w:bCs/>
                <w:color w:val="000000"/>
                <w:sz w:val="22"/>
                <w:szCs w:val="22"/>
              </w:rPr>
              <w:t>3 638,4</w:t>
            </w:r>
          </w:p>
        </w:tc>
        <w:tc>
          <w:tcPr>
            <w:tcW w:w="1101" w:type="dxa"/>
            <w:tcBorders>
              <w:top w:val="nil"/>
              <w:left w:val="nil"/>
              <w:bottom w:val="single" w:sz="4" w:space="0" w:color="auto"/>
              <w:right w:val="single" w:sz="4" w:space="0" w:color="auto"/>
            </w:tcBorders>
            <w:shd w:val="clear" w:color="000000" w:fill="D8E4BC"/>
            <w:vAlign w:val="center"/>
            <w:hideMark/>
          </w:tcPr>
          <w:p w:rsidR="001B44CE" w:rsidRPr="001B44CE" w:rsidRDefault="00F82D17" w:rsidP="00F82D17">
            <w:pPr>
              <w:jc w:val="center"/>
              <w:rPr>
                <w:b/>
                <w:bCs/>
                <w:color w:val="000000"/>
                <w:sz w:val="22"/>
                <w:szCs w:val="22"/>
              </w:rPr>
            </w:pPr>
            <w:r>
              <w:rPr>
                <w:b/>
                <w:bCs/>
                <w:color w:val="000000"/>
                <w:sz w:val="22"/>
                <w:szCs w:val="22"/>
              </w:rPr>
              <w:t>14 758,8</w:t>
            </w:r>
          </w:p>
        </w:tc>
        <w:tc>
          <w:tcPr>
            <w:tcW w:w="851" w:type="dxa"/>
            <w:tcBorders>
              <w:top w:val="nil"/>
              <w:left w:val="nil"/>
              <w:bottom w:val="single" w:sz="4" w:space="0" w:color="auto"/>
              <w:right w:val="single" w:sz="4" w:space="0" w:color="auto"/>
            </w:tcBorders>
            <w:shd w:val="clear" w:color="000000" w:fill="D8E4BC"/>
            <w:vAlign w:val="center"/>
            <w:hideMark/>
          </w:tcPr>
          <w:p w:rsidR="001B44CE" w:rsidRPr="001B44CE" w:rsidRDefault="00F82D17" w:rsidP="001B44CE">
            <w:pPr>
              <w:jc w:val="center"/>
              <w:rPr>
                <w:b/>
                <w:bCs/>
                <w:color w:val="000000"/>
                <w:sz w:val="22"/>
                <w:szCs w:val="22"/>
              </w:rPr>
            </w:pPr>
            <w:r>
              <w:rPr>
                <w:b/>
                <w:bCs/>
                <w:color w:val="000000"/>
                <w:sz w:val="22"/>
                <w:szCs w:val="22"/>
              </w:rPr>
              <w:t>9,9</w:t>
            </w:r>
            <w:r w:rsidR="001B44CE" w:rsidRPr="001B44CE">
              <w:rPr>
                <w:b/>
                <w:bCs/>
                <w:color w:val="000000"/>
                <w:sz w:val="22"/>
                <w:szCs w:val="22"/>
              </w:rPr>
              <w:t> </w:t>
            </w:r>
          </w:p>
        </w:tc>
      </w:tr>
      <w:tr w:rsidR="001B44CE" w:rsidRPr="001B44CE" w:rsidTr="001B44CE">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 </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6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1.2.2</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Нарушение порядка реализации государственных (муниципальных) программ</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466E4D" w:rsidP="001B44CE">
            <w:pPr>
              <w:jc w:val="center"/>
              <w:rPr>
                <w:color w:val="000000"/>
                <w:sz w:val="22"/>
                <w:szCs w:val="22"/>
              </w:rPr>
            </w:pPr>
            <w:r>
              <w:rPr>
                <w:color w:val="000000"/>
                <w:sz w:val="22"/>
                <w:szCs w:val="22"/>
              </w:rPr>
              <w:t>6</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CD6F57">
              <w:rPr>
                <w:color w:val="000000"/>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CD6F57">
              <w:rPr>
                <w:color w:val="000000"/>
                <w:sz w:val="22"/>
                <w:szCs w:val="22"/>
              </w:rPr>
              <w:t>0</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CD6F57">
              <w:rPr>
                <w:color w:val="000000"/>
                <w:sz w:val="22"/>
                <w:szCs w:val="22"/>
              </w:rPr>
              <w:t>0</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CD6F57" w:rsidP="001B44CE">
            <w:pPr>
              <w:jc w:val="center"/>
              <w:rPr>
                <w:color w:val="000000"/>
                <w:sz w:val="22"/>
                <w:szCs w:val="22"/>
              </w:rPr>
            </w:pPr>
            <w:r>
              <w:rPr>
                <w:color w:val="000000"/>
                <w:sz w:val="22"/>
                <w:szCs w:val="22"/>
              </w:rPr>
              <w:t>0</w:t>
            </w:r>
            <w:r w:rsidR="001B44CE"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CD6F57">
              <w:rPr>
                <w:color w:val="000000"/>
                <w:sz w:val="22"/>
                <w:szCs w:val="22"/>
              </w:rPr>
              <w:t>0</w:t>
            </w:r>
          </w:p>
        </w:tc>
      </w:tr>
      <w:tr w:rsidR="001B44CE" w:rsidRPr="001B44CE" w:rsidTr="001B44CE">
        <w:trPr>
          <w:trHeight w:val="9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1.2.3</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Нарушение порядка проведения оценки планируемой эффективности реализации государственных (муниципальных) программ</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466E4D" w:rsidP="001B44CE">
            <w:pPr>
              <w:jc w:val="center"/>
              <w:rPr>
                <w:color w:val="000000"/>
                <w:sz w:val="22"/>
                <w:szCs w:val="22"/>
              </w:rPr>
            </w:pPr>
            <w:r>
              <w:rPr>
                <w:color w:val="000000"/>
                <w:sz w:val="22"/>
                <w:szCs w:val="22"/>
              </w:rPr>
              <w:t>1</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CD6F57" w:rsidP="001B44CE">
            <w:pPr>
              <w:jc w:val="center"/>
              <w:rPr>
                <w:color w:val="000000"/>
                <w:sz w:val="22"/>
                <w:szCs w:val="22"/>
              </w:rPr>
            </w:pPr>
            <w:r>
              <w:rPr>
                <w:color w:val="000000"/>
                <w:sz w:val="22"/>
                <w:szCs w:val="22"/>
              </w:rPr>
              <w:t>0</w:t>
            </w:r>
            <w:r w:rsidR="001B44CE"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CD6F57">
              <w:rPr>
                <w:color w:val="000000"/>
                <w:sz w:val="22"/>
                <w:szCs w:val="22"/>
              </w:rPr>
              <w:t>0</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CD6F57" w:rsidP="001B44CE">
            <w:pPr>
              <w:jc w:val="center"/>
              <w:rPr>
                <w:color w:val="000000"/>
                <w:sz w:val="22"/>
                <w:szCs w:val="22"/>
              </w:rPr>
            </w:pPr>
            <w:r>
              <w:rPr>
                <w:color w:val="000000"/>
                <w:sz w:val="22"/>
                <w:szCs w:val="22"/>
              </w:rPr>
              <w:t>0</w:t>
            </w:r>
            <w:r w:rsidR="001B44CE"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CD6F57" w:rsidP="001B44CE">
            <w:pPr>
              <w:jc w:val="center"/>
              <w:rPr>
                <w:color w:val="000000"/>
                <w:sz w:val="22"/>
                <w:szCs w:val="22"/>
              </w:rPr>
            </w:pPr>
            <w:r>
              <w:rPr>
                <w:color w:val="000000"/>
                <w:sz w:val="22"/>
                <w:szCs w:val="22"/>
              </w:rPr>
              <w:t>0</w:t>
            </w:r>
            <w:r w:rsidR="001B44CE"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CD6F57" w:rsidP="001B44CE">
            <w:pPr>
              <w:jc w:val="center"/>
              <w:rPr>
                <w:color w:val="000000"/>
                <w:sz w:val="22"/>
                <w:szCs w:val="22"/>
              </w:rPr>
            </w:pPr>
            <w:r>
              <w:rPr>
                <w:color w:val="000000"/>
                <w:sz w:val="22"/>
                <w:szCs w:val="22"/>
              </w:rPr>
              <w:t>0</w:t>
            </w:r>
          </w:p>
        </w:tc>
      </w:tr>
      <w:tr w:rsidR="001B44CE" w:rsidRPr="001B44CE" w:rsidTr="001B44CE">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1.2.6</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Нарушение порядка применения бюджетной классификации РФ</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466E4D" w:rsidP="001B44CE">
            <w:pPr>
              <w:jc w:val="center"/>
              <w:rPr>
                <w:color w:val="000000"/>
                <w:sz w:val="22"/>
                <w:szCs w:val="22"/>
              </w:rPr>
            </w:pPr>
            <w:r>
              <w:rPr>
                <w:color w:val="000000"/>
                <w:sz w:val="22"/>
                <w:szCs w:val="22"/>
              </w:rPr>
              <w:t>27</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466E4D" w:rsidP="001B44CE">
            <w:pPr>
              <w:jc w:val="center"/>
              <w:rPr>
                <w:color w:val="000000"/>
                <w:sz w:val="22"/>
                <w:szCs w:val="22"/>
              </w:rPr>
            </w:pPr>
            <w:r>
              <w:rPr>
                <w:color w:val="000000"/>
                <w:sz w:val="22"/>
                <w:szCs w:val="22"/>
              </w:rPr>
              <w:t>27</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466E4D" w:rsidP="001B44CE">
            <w:pPr>
              <w:jc w:val="center"/>
              <w:rPr>
                <w:color w:val="000000"/>
                <w:sz w:val="22"/>
                <w:szCs w:val="22"/>
              </w:rPr>
            </w:pPr>
            <w:r>
              <w:rPr>
                <w:color w:val="000000"/>
                <w:sz w:val="22"/>
                <w:szCs w:val="22"/>
              </w:rPr>
              <w:t>18 368,4</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466E4D" w:rsidP="001B44CE">
            <w:pPr>
              <w:jc w:val="center"/>
              <w:rPr>
                <w:color w:val="000000"/>
                <w:sz w:val="22"/>
                <w:szCs w:val="22"/>
              </w:rPr>
            </w:pPr>
            <w:r>
              <w:rPr>
                <w:color w:val="000000"/>
                <w:sz w:val="22"/>
                <w:szCs w:val="22"/>
              </w:rPr>
              <w:t>3 638,4</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466E4D" w:rsidP="001B44CE">
            <w:pPr>
              <w:jc w:val="center"/>
              <w:rPr>
                <w:color w:val="000000"/>
                <w:sz w:val="22"/>
                <w:szCs w:val="22"/>
              </w:rPr>
            </w:pPr>
            <w:r>
              <w:rPr>
                <w:color w:val="000000"/>
                <w:sz w:val="22"/>
                <w:szCs w:val="22"/>
              </w:rPr>
              <w:t>14 720,1</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466E4D">
              <w:rPr>
                <w:color w:val="000000"/>
                <w:sz w:val="22"/>
                <w:szCs w:val="22"/>
              </w:rPr>
              <w:t>9,9</w:t>
            </w:r>
          </w:p>
        </w:tc>
      </w:tr>
      <w:tr w:rsidR="001B44CE" w:rsidRPr="001B44CE" w:rsidTr="001B44CE">
        <w:trPr>
          <w:trHeight w:val="6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1.2.42</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Несоблюдение порядка составления и ведения сводной бюджетной росписи</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466E4D" w:rsidP="001B44CE">
            <w:pPr>
              <w:jc w:val="center"/>
              <w:rPr>
                <w:color w:val="000000"/>
                <w:sz w:val="22"/>
                <w:szCs w:val="22"/>
              </w:rPr>
            </w:pPr>
            <w:r>
              <w:rPr>
                <w:color w:val="000000"/>
                <w:sz w:val="22"/>
                <w:szCs w:val="22"/>
              </w:rPr>
              <w:t>16</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CD6F57">
              <w:rPr>
                <w:color w:val="000000"/>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CD6F57">
              <w:rPr>
                <w:color w:val="000000"/>
                <w:sz w:val="22"/>
                <w:szCs w:val="22"/>
              </w:rPr>
              <w:t>0</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CD6F57">
              <w:rPr>
                <w:color w:val="000000"/>
                <w:sz w:val="22"/>
                <w:szCs w:val="22"/>
              </w:rPr>
              <w:t>0</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CD6F57" w:rsidP="001B44CE">
            <w:pPr>
              <w:jc w:val="center"/>
              <w:rPr>
                <w:color w:val="000000"/>
                <w:sz w:val="22"/>
                <w:szCs w:val="22"/>
              </w:rPr>
            </w:pPr>
            <w:r>
              <w:rPr>
                <w:color w:val="000000"/>
                <w:sz w:val="22"/>
                <w:szCs w:val="22"/>
              </w:rPr>
              <w:t>0</w:t>
            </w:r>
            <w:r w:rsidR="001B44CE"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CD6F57">
              <w:rPr>
                <w:color w:val="000000"/>
                <w:sz w:val="22"/>
                <w:szCs w:val="22"/>
              </w:rPr>
              <w:t>0</w:t>
            </w:r>
          </w:p>
        </w:tc>
      </w:tr>
      <w:tr w:rsidR="001B44CE" w:rsidRPr="001B44CE" w:rsidTr="001B44CE">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466E4D">
            <w:pPr>
              <w:jc w:val="center"/>
              <w:rPr>
                <w:color w:val="000000"/>
                <w:sz w:val="22"/>
                <w:szCs w:val="22"/>
              </w:rPr>
            </w:pPr>
            <w:r w:rsidRPr="001B44CE">
              <w:rPr>
                <w:color w:val="000000"/>
                <w:sz w:val="22"/>
                <w:szCs w:val="22"/>
              </w:rPr>
              <w:t>1.2.</w:t>
            </w:r>
            <w:r w:rsidR="00466E4D">
              <w:rPr>
                <w:color w:val="000000"/>
                <w:sz w:val="22"/>
                <w:szCs w:val="22"/>
              </w:rPr>
              <w:t>49</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466E4D" w:rsidP="00466E4D">
            <w:pPr>
              <w:jc w:val="both"/>
              <w:rPr>
                <w:color w:val="000000"/>
                <w:sz w:val="22"/>
                <w:szCs w:val="22"/>
              </w:rPr>
            </w:pPr>
            <w:r w:rsidRPr="00466E4D">
              <w:rPr>
                <w:color w:val="000000"/>
                <w:sz w:val="22"/>
                <w:szCs w:val="22"/>
              </w:rPr>
              <w:t xml:space="preserve">Нарушение порядка определения объема и условий предоставления из бюджетов бюджетной системы РФ субсидий бюджетным и автономным учреждениям на иные цели </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466E4D" w:rsidP="001B44CE">
            <w:pPr>
              <w:jc w:val="center"/>
              <w:rPr>
                <w:color w:val="000000"/>
                <w:sz w:val="22"/>
                <w:szCs w:val="22"/>
              </w:rPr>
            </w:pPr>
            <w:r>
              <w:rPr>
                <w:color w:val="000000"/>
                <w:sz w:val="22"/>
                <w:szCs w:val="22"/>
              </w:rPr>
              <w:t>68</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CD6F57">
              <w:rPr>
                <w:color w:val="000000"/>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CD6F57">
              <w:rPr>
                <w:color w:val="000000"/>
                <w:sz w:val="22"/>
                <w:szCs w:val="22"/>
              </w:rPr>
              <w:t>0</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CD6F57">
              <w:rPr>
                <w:color w:val="000000"/>
                <w:sz w:val="22"/>
                <w:szCs w:val="22"/>
              </w:rPr>
              <w:t>0</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CD6F57" w:rsidP="001B44CE">
            <w:pPr>
              <w:jc w:val="center"/>
              <w:rPr>
                <w:color w:val="000000"/>
                <w:sz w:val="22"/>
                <w:szCs w:val="22"/>
              </w:rPr>
            </w:pPr>
            <w:r>
              <w:rPr>
                <w:color w:val="000000"/>
                <w:sz w:val="22"/>
                <w:szCs w:val="22"/>
              </w:rPr>
              <w:t>0</w:t>
            </w:r>
            <w:r w:rsidR="001B44CE"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CD6F57">
              <w:rPr>
                <w:color w:val="000000"/>
                <w:sz w:val="22"/>
                <w:szCs w:val="22"/>
              </w:rPr>
              <w:t>0</w:t>
            </w:r>
          </w:p>
        </w:tc>
      </w:tr>
      <w:tr w:rsidR="001B44CE" w:rsidRPr="001B44CE" w:rsidTr="00466E4D">
        <w:trPr>
          <w:trHeight w:val="6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466E4D">
            <w:pPr>
              <w:jc w:val="center"/>
              <w:rPr>
                <w:color w:val="000000"/>
                <w:sz w:val="22"/>
                <w:szCs w:val="22"/>
              </w:rPr>
            </w:pPr>
            <w:r w:rsidRPr="001B44CE">
              <w:rPr>
                <w:color w:val="000000"/>
                <w:sz w:val="22"/>
                <w:szCs w:val="22"/>
              </w:rPr>
              <w:lastRenderedPageBreak/>
              <w:t>1.2.</w:t>
            </w:r>
            <w:r w:rsidR="00466E4D">
              <w:rPr>
                <w:color w:val="000000"/>
                <w:sz w:val="22"/>
                <w:szCs w:val="22"/>
              </w:rPr>
              <w:t>58</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466E4D" w:rsidP="001B44CE">
            <w:pPr>
              <w:jc w:val="both"/>
              <w:rPr>
                <w:color w:val="000000"/>
                <w:sz w:val="22"/>
                <w:szCs w:val="22"/>
              </w:rPr>
            </w:pPr>
            <w:r w:rsidRPr="00466E4D">
              <w:rPr>
                <w:color w:val="000000"/>
                <w:sz w:val="22"/>
                <w:szCs w:val="22"/>
              </w:rPr>
              <w:t>Несоблюдение порядка составления и ведения кассового плана</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466E4D" w:rsidP="001B44CE">
            <w:pPr>
              <w:jc w:val="center"/>
              <w:rPr>
                <w:color w:val="000000"/>
                <w:sz w:val="22"/>
                <w:szCs w:val="22"/>
              </w:rPr>
            </w:pPr>
            <w:r>
              <w:rPr>
                <w:color w:val="000000"/>
                <w:sz w:val="22"/>
                <w:szCs w:val="22"/>
              </w:rPr>
              <w:t>4</w:t>
            </w:r>
          </w:p>
        </w:tc>
        <w:tc>
          <w:tcPr>
            <w:tcW w:w="709" w:type="dxa"/>
            <w:tcBorders>
              <w:top w:val="nil"/>
              <w:left w:val="nil"/>
              <w:bottom w:val="single" w:sz="4" w:space="0" w:color="auto"/>
              <w:right w:val="single" w:sz="4" w:space="0" w:color="auto"/>
            </w:tcBorders>
            <w:shd w:val="clear" w:color="auto" w:fill="auto"/>
            <w:vAlign w:val="center"/>
          </w:tcPr>
          <w:p w:rsidR="001B44CE" w:rsidRPr="001B44CE" w:rsidRDefault="00CD6F57" w:rsidP="001B44CE">
            <w:pPr>
              <w:jc w:val="center"/>
              <w:rPr>
                <w:color w:val="000000"/>
                <w:sz w:val="22"/>
                <w:szCs w:val="22"/>
              </w:rPr>
            </w:pPr>
            <w:r>
              <w:rPr>
                <w:color w:val="000000"/>
                <w:sz w:val="22"/>
                <w:szCs w:val="22"/>
              </w:rPr>
              <w:t>0</w:t>
            </w:r>
          </w:p>
        </w:tc>
        <w:tc>
          <w:tcPr>
            <w:tcW w:w="992" w:type="dxa"/>
            <w:tcBorders>
              <w:top w:val="nil"/>
              <w:left w:val="nil"/>
              <w:bottom w:val="single" w:sz="4" w:space="0" w:color="auto"/>
              <w:right w:val="single" w:sz="4" w:space="0" w:color="auto"/>
            </w:tcBorders>
            <w:shd w:val="clear" w:color="auto" w:fill="auto"/>
            <w:vAlign w:val="center"/>
          </w:tcPr>
          <w:p w:rsidR="001B44CE" w:rsidRPr="001B44CE" w:rsidRDefault="00CD6F57" w:rsidP="001B44CE">
            <w:pPr>
              <w:jc w:val="center"/>
              <w:rPr>
                <w:color w:val="000000"/>
                <w:sz w:val="22"/>
                <w:szCs w:val="22"/>
              </w:rPr>
            </w:pPr>
            <w:r>
              <w:rPr>
                <w:color w:val="000000"/>
                <w:sz w:val="22"/>
                <w:szCs w:val="22"/>
              </w:rPr>
              <w:t>0</w:t>
            </w:r>
          </w:p>
        </w:tc>
        <w:tc>
          <w:tcPr>
            <w:tcW w:w="993" w:type="dxa"/>
            <w:tcBorders>
              <w:top w:val="nil"/>
              <w:left w:val="nil"/>
              <w:bottom w:val="single" w:sz="4" w:space="0" w:color="auto"/>
              <w:right w:val="single" w:sz="4" w:space="0" w:color="auto"/>
            </w:tcBorders>
            <w:shd w:val="clear" w:color="auto" w:fill="auto"/>
            <w:vAlign w:val="center"/>
          </w:tcPr>
          <w:p w:rsidR="001B44CE" w:rsidRPr="001B44CE" w:rsidRDefault="00CD6F57" w:rsidP="001B44CE">
            <w:pPr>
              <w:jc w:val="center"/>
              <w:rPr>
                <w:color w:val="000000"/>
                <w:sz w:val="22"/>
                <w:szCs w:val="22"/>
              </w:rPr>
            </w:pPr>
            <w:r>
              <w:rPr>
                <w:color w:val="000000"/>
                <w:sz w:val="22"/>
                <w:szCs w:val="22"/>
              </w:rPr>
              <w:t>0</w:t>
            </w:r>
          </w:p>
        </w:tc>
        <w:tc>
          <w:tcPr>
            <w:tcW w:w="1101" w:type="dxa"/>
            <w:tcBorders>
              <w:top w:val="nil"/>
              <w:left w:val="nil"/>
              <w:bottom w:val="single" w:sz="4" w:space="0" w:color="auto"/>
              <w:right w:val="single" w:sz="4" w:space="0" w:color="auto"/>
            </w:tcBorders>
            <w:shd w:val="clear" w:color="auto" w:fill="auto"/>
            <w:vAlign w:val="center"/>
          </w:tcPr>
          <w:p w:rsidR="001B44CE" w:rsidRPr="001B44CE" w:rsidRDefault="00CD6F57" w:rsidP="001B44CE">
            <w:pPr>
              <w:jc w:val="center"/>
              <w:rPr>
                <w:color w:val="000000"/>
                <w:sz w:val="22"/>
                <w:szCs w:val="22"/>
              </w:rPr>
            </w:pPr>
            <w:r>
              <w:rPr>
                <w:color w:val="000000"/>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CD6F57" w:rsidP="001B44CE">
            <w:pPr>
              <w:jc w:val="center"/>
              <w:rPr>
                <w:color w:val="000000"/>
                <w:sz w:val="22"/>
                <w:szCs w:val="22"/>
              </w:rPr>
            </w:pPr>
            <w:r>
              <w:rPr>
                <w:color w:val="000000"/>
                <w:sz w:val="22"/>
                <w:szCs w:val="22"/>
              </w:rPr>
              <w:t>0</w:t>
            </w:r>
            <w:r w:rsidR="001B44CE" w:rsidRPr="001B44CE">
              <w:rPr>
                <w:color w:val="000000"/>
                <w:sz w:val="22"/>
                <w:szCs w:val="22"/>
              </w:rPr>
              <w:t> </w:t>
            </w:r>
          </w:p>
        </w:tc>
      </w:tr>
      <w:tr w:rsidR="00466E4D" w:rsidRPr="001B44CE" w:rsidTr="00466E4D">
        <w:trPr>
          <w:trHeight w:val="600"/>
        </w:trPr>
        <w:tc>
          <w:tcPr>
            <w:tcW w:w="993" w:type="dxa"/>
            <w:tcBorders>
              <w:top w:val="nil"/>
              <w:left w:val="single" w:sz="4" w:space="0" w:color="auto"/>
              <w:bottom w:val="single" w:sz="4" w:space="0" w:color="auto"/>
              <w:right w:val="single" w:sz="4" w:space="0" w:color="auto"/>
            </w:tcBorders>
            <w:shd w:val="clear" w:color="auto" w:fill="auto"/>
            <w:vAlign w:val="center"/>
          </w:tcPr>
          <w:p w:rsidR="00466E4D" w:rsidRPr="001B44CE" w:rsidRDefault="00466E4D" w:rsidP="00466E4D">
            <w:pPr>
              <w:jc w:val="center"/>
              <w:rPr>
                <w:color w:val="000000"/>
                <w:sz w:val="22"/>
                <w:szCs w:val="22"/>
              </w:rPr>
            </w:pPr>
            <w:r>
              <w:rPr>
                <w:color w:val="000000"/>
                <w:sz w:val="22"/>
                <w:szCs w:val="22"/>
              </w:rPr>
              <w:t>1.2.59</w:t>
            </w:r>
          </w:p>
        </w:tc>
        <w:tc>
          <w:tcPr>
            <w:tcW w:w="3118" w:type="dxa"/>
            <w:tcBorders>
              <w:top w:val="nil"/>
              <w:left w:val="nil"/>
              <w:bottom w:val="single" w:sz="4" w:space="0" w:color="auto"/>
              <w:right w:val="single" w:sz="4" w:space="0" w:color="auto"/>
            </w:tcBorders>
            <w:shd w:val="clear" w:color="auto" w:fill="auto"/>
            <w:vAlign w:val="center"/>
          </w:tcPr>
          <w:p w:rsidR="00466E4D" w:rsidRPr="00466E4D" w:rsidRDefault="00466E4D" w:rsidP="001B44CE">
            <w:pPr>
              <w:jc w:val="both"/>
              <w:rPr>
                <w:color w:val="000000"/>
                <w:sz w:val="22"/>
                <w:szCs w:val="22"/>
              </w:rPr>
            </w:pPr>
            <w:r w:rsidRPr="00466E4D">
              <w:rPr>
                <w:color w:val="000000"/>
                <w:sz w:val="22"/>
                <w:szCs w:val="22"/>
              </w:rPr>
              <w:t>Принятие бюджетных обязательств в размерах, превышающих утвержденные бюджетные ассигнования и (или) лимиты бюджетных обязательств</w:t>
            </w:r>
          </w:p>
        </w:tc>
        <w:tc>
          <w:tcPr>
            <w:tcW w:w="741" w:type="dxa"/>
            <w:tcBorders>
              <w:top w:val="nil"/>
              <w:left w:val="nil"/>
              <w:bottom w:val="single" w:sz="4" w:space="0" w:color="auto"/>
              <w:right w:val="single" w:sz="4" w:space="0" w:color="auto"/>
            </w:tcBorders>
            <w:shd w:val="clear" w:color="auto" w:fill="auto"/>
            <w:vAlign w:val="center"/>
          </w:tcPr>
          <w:p w:rsidR="00466E4D" w:rsidRDefault="00466E4D" w:rsidP="001B44CE">
            <w:pPr>
              <w:jc w:val="center"/>
              <w:rPr>
                <w:color w:val="000000"/>
                <w:sz w:val="22"/>
                <w:szCs w:val="22"/>
              </w:rPr>
            </w:pPr>
            <w:r>
              <w:rPr>
                <w:color w:val="000000"/>
                <w:sz w:val="22"/>
                <w:szCs w:val="22"/>
              </w:rPr>
              <w:t>1</w:t>
            </w:r>
          </w:p>
        </w:tc>
        <w:tc>
          <w:tcPr>
            <w:tcW w:w="709" w:type="dxa"/>
            <w:tcBorders>
              <w:top w:val="nil"/>
              <w:left w:val="nil"/>
              <w:bottom w:val="single" w:sz="4" w:space="0" w:color="auto"/>
              <w:right w:val="single" w:sz="4" w:space="0" w:color="auto"/>
            </w:tcBorders>
            <w:shd w:val="clear" w:color="auto" w:fill="auto"/>
            <w:vAlign w:val="center"/>
          </w:tcPr>
          <w:p w:rsidR="00466E4D" w:rsidRPr="001B44CE" w:rsidRDefault="00CD6F57" w:rsidP="001B44CE">
            <w:pPr>
              <w:jc w:val="center"/>
              <w:rPr>
                <w:color w:val="000000"/>
                <w:sz w:val="22"/>
                <w:szCs w:val="22"/>
              </w:rPr>
            </w:pPr>
            <w:r>
              <w:rPr>
                <w:color w:val="000000"/>
                <w:sz w:val="22"/>
                <w:szCs w:val="22"/>
              </w:rPr>
              <w:t>0</w:t>
            </w:r>
          </w:p>
        </w:tc>
        <w:tc>
          <w:tcPr>
            <w:tcW w:w="992" w:type="dxa"/>
            <w:tcBorders>
              <w:top w:val="nil"/>
              <w:left w:val="nil"/>
              <w:bottom w:val="single" w:sz="4" w:space="0" w:color="auto"/>
              <w:right w:val="single" w:sz="4" w:space="0" w:color="auto"/>
            </w:tcBorders>
            <w:shd w:val="clear" w:color="auto" w:fill="auto"/>
            <w:vAlign w:val="center"/>
          </w:tcPr>
          <w:p w:rsidR="00466E4D" w:rsidRPr="001B44CE" w:rsidRDefault="00CD6F57" w:rsidP="001B44CE">
            <w:pPr>
              <w:jc w:val="center"/>
              <w:rPr>
                <w:color w:val="000000"/>
                <w:sz w:val="22"/>
                <w:szCs w:val="22"/>
              </w:rPr>
            </w:pPr>
            <w:r>
              <w:rPr>
                <w:color w:val="000000"/>
                <w:sz w:val="22"/>
                <w:szCs w:val="22"/>
              </w:rPr>
              <w:t>0</w:t>
            </w:r>
          </w:p>
        </w:tc>
        <w:tc>
          <w:tcPr>
            <w:tcW w:w="993" w:type="dxa"/>
            <w:tcBorders>
              <w:top w:val="nil"/>
              <w:left w:val="nil"/>
              <w:bottom w:val="single" w:sz="4" w:space="0" w:color="auto"/>
              <w:right w:val="single" w:sz="4" w:space="0" w:color="auto"/>
            </w:tcBorders>
            <w:shd w:val="clear" w:color="auto" w:fill="auto"/>
            <w:vAlign w:val="center"/>
          </w:tcPr>
          <w:p w:rsidR="00466E4D" w:rsidRPr="001B44CE" w:rsidRDefault="00CD6F57" w:rsidP="001B44CE">
            <w:pPr>
              <w:jc w:val="center"/>
              <w:rPr>
                <w:color w:val="000000"/>
                <w:sz w:val="22"/>
                <w:szCs w:val="22"/>
              </w:rPr>
            </w:pPr>
            <w:r>
              <w:rPr>
                <w:color w:val="000000"/>
                <w:sz w:val="22"/>
                <w:szCs w:val="22"/>
              </w:rPr>
              <w:t>0</w:t>
            </w:r>
          </w:p>
        </w:tc>
        <w:tc>
          <w:tcPr>
            <w:tcW w:w="1101" w:type="dxa"/>
            <w:tcBorders>
              <w:top w:val="nil"/>
              <w:left w:val="nil"/>
              <w:bottom w:val="single" w:sz="4" w:space="0" w:color="auto"/>
              <w:right w:val="single" w:sz="4" w:space="0" w:color="auto"/>
            </w:tcBorders>
            <w:shd w:val="clear" w:color="auto" w:fill="auto"/>
            <w:vAlign w:val="center"/>
          </w:tcPr>
          <w:p w:rsidR="00466E4D" w:rsidRPr="001B44CE" w:rsidRDefault="00CD6F57" w:rsidP="001B44CE">
            <w:pPr>
              <w:jc w:val="center"/>
              <w:rPr>
                <w:color w:val="000000"/>
                <w:sz w:val="22"/>
                <w:szCs w:val="22"/>
              </w:rPr>
            </w:pPr>
            <w:r>
              <w:rPr>
                <w:color w:val="000000"/>
                <w:sz w:val="22"/>
                <w:szCs w:val="22"/>
              </w:rPr>
              <w:t>0</w:t>
            </w:r>
          </w:p>
        </w:tc>
        <w:tc>
          <w:tcPr>
            <w:tcW w:w="851" w:type="dxa"/>
            <w:tcBorders>
              <w:top w:val="nil"/>
              <w:left w:val="nil"/>
              <w:bottom w:val="single" w:sz="4" w:space="0" w:color="auto"/>
              <w:right w:val="single" w:sz="4" w:space="0" w:color="auto"/>
            </w:tcBorders>
            <w:shd w:val="clear" w:color="auto" w:fill="auto"/>
            <w:vAlign w:val="center"/>
          </w:tcPr>
          <w:p w:rsidR="00466E4D" w:rsidRPr="001B44CE" w:rsidRDefault="00CD6F57" w:rsidP="001B44CE">
            <w:pPr>
              <w:jc w:val="center"/>
              <w:rPr>
                <w:color w:val="000000"/>
                <w:sz w:val="22"/>
                <w:szCs w:val="22"/>
              </w:rPr>
            </w:pPr>
            <w:r>
              <w:rPr>
                <w:color w:val="000000"/>
                <w:sz w:val="22"/>
                <w:szCs w:val="22"/>
              </w:rPr>
              <w:t>0</w:t>
            </w:r>
          </w:p>
        </w:tc>
      </w:tr>
      <w:tr w:rsidR="001B44CE" w:rsidRPr="001B44CE" w:rsidTr="001B44CE">
        <w:trPr>
          <w:trHeight w:val="15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1.2.91</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Непредставление или представление с нарушением сроков бюджетной отчетности, либо представление заведомо недостоверной бюджетной отчетности, нарушение порядка составления и предоставления отчета об исполнении бюджетов бюджетной системы РФ</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466E4D" w:rsidP="001B44CE">
            <w:pPr>
              <w:jc w:val="center"/>
              <w:rPr>
                <w:color w:val="000000"/>
                <w:sz w:val="22"/>
                <w:szCs w:val="22"/>
              </w:rPr>
            </w:pPr>
            <w:r>
              <w:rPr>
                <w:color w:val="000000"/>
                <w:sz w:val="22"/>
                <w:szCs w:val="22"/>
              </w:rPr>
              <w:t>34</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CD6F57" w:rsidP="001B44CE">
            <w:pPr>
              <w:jc w:val="center"/>
              <w:rPr>
                <w:color w:val="000000"/>
                <w:sz w:val="22"/>
                <w:szCs w:val="22"/>
              </w:rPr>
            </w:pPr>
            <w:r>
              <w:rPr>
                <w:color w:val="000000"/>
                <w:sz w:val="22"/>
                <w:szCs w:val="22"/>
              </w:rPr>
              <w:t>0</w:t>
            </w:r>
            <w:r w:rsidR="001B44CE"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CD6F57" w:rsidP="001B44CE">
            <w:pPr>
              <w:jc w:val="center"/>
              <w:rPr>
                <w:color w:val="000000"/>
                <w:sz w:val="22"/>
                <w:szCs w:val="22"/>
              </w:rPr>
            </w:pPr>
            <w:r>
              <w:rPr>
                <w:color w:val="000000"/>
                <w:sz w:val="22"/>
                <w:szCs w:val="22"/>
              </w:rPr>
              <w:t>0</w:t>
            </w:r>
            <w:r w:rsidR="001B44CE"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CD6F57" w:rsidP="001B44CE">
            <w:pPr>
              <w:jc w:val="center"/>
              <w:rPr>
                <w:color w:val="000000"/>
                <w:sz w:val="22"/>
                <w:szCs w:val="22"/>
              </w:rPr>
            </w:pPr>
            <w:r>
              <w:rPr>
                <w:color w:val="000000"/>
                <w:sz w:val="22"/>
                <w:szCs w:val="22"/>
              </w:rPr>
              <w:t>0</w:t>
            </w:r>
            <w:r w:rsidR="001B44CE"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CD6F57" w:rsidP="001B44CE">
            <w:pPr>
              <w:jc w:val="center"/>
              <w:rPr>
                <w:color w:val="000000"/>
                <w:sz w:val="22"/>
                <w:szCs w:val="22"/>
              </w:rPr>
            </w:pPr>
            <w:r>
              <w:rPr>
                <w:color w:val="000000"/>
                <w:sz w:val="22"/>
                <w:szCs w:val="22"/>
              </w:rPr>
              <w:t>0</w:t>
            </w:r>
            <w:r w:rsidR="001B44CE"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CD6F57" w:rsidP="001B44CE">
            <w:pPr>
              <w:jc w:val="center"/>
              <w:rPr>
                <w:color w:val="000000"/>
                <w:sz w:val="22"/>
                <w:szCs w:val="22"/>
              </w:rPr>
            </w:pPr>
            <w:r>
              <w:rPr>
                <w:color w:val="000000"/>
                <w:sz w:val="22"/>
                <w:szCs w:val="22"/>
              </w:rPr>
              <w:t>0</w:t>
            </w:r>
            <w:r w:rsidR="001B44CE" w:rsidRPr="001B44CE">
              <w:rPr>
                <w:color w:val="000000"/>
                <w:sz w:val="22"/>
                <w:szCs w:val="22"/>
              </w:rPr>
              <w:t> </w:t>
            </w:r>
          </w:p>
        </w:tc>
      </w:tr>
      <w:tr w:rsidR="001B44CE" w:rsidRPr="001B44CE" w:rsidTr="001B44CE">
        <w:trPr>
          <w:trHeight w:val="15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1.2.96</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Нарушение порядка обеспечения открытости и доступности сведений, содержащихся в документах, а равно как и самих документов государственных (муниципальных) учреждений путем размещения на официальном сайте в информационно-телекоммуникационной сети "Интернет".</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BD364A" w:rsidP="001B44CE">
            <w:pPr>
              <w:jc w:val="center"/>
              <w:rPr>
                <w:color w:val="000000"/>
                <w:sz w:val="22"/>
                <w:szCs w:val="22"/>
              </w:rPr>
            </w:pPr>
            <w:r>
              <w:rPr>
                <w:color w:val="000000"/>
                <w:sz w:val="22"/>
                <w:szCs w:val="22"/>
              </w:rPr>
              <w:t>3</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CD6F57">
              <w:rPr>
                <w:color w:val="000000"/>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CD6F57">
              <w:rPr>
                <w:color w:val="000000"/>
                <w:sz w:val="22"/>
                <w:szCs w:val="22"/>
              </w:rPr>
              <w:t>0</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CD6F57" w:rsidP="001B44CE">
            <w:pPr>
              <w:jc w:val="center"/>
              <w:rPr>
                <w:color w:val="000000"/>
                <w:sz w:val="22"/>
                <w:szCs w:val="22"/>
              </w:rPr>
            </w:pPr>
            <w:r>
              <w:rPr>
                <w:color w:val="000000"/>
                <w:sz w:val="22"/>
                <w:szCs w:val="22"/>
              </w:rPr>
              <w:t>0</w:t>
            </w:r>
            <w:r w:rsidR="001B44CE"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CD6F57" w:rsidP="001B44CE">
            <w:pPr>
              <w:jc w:val="center"/>
              <w:rPr>
                <w:color w:val="000000"/>
                <w:sz w:val="22"/>
                <w:szCs w:val="22"/>
              </w:rPr>
            </w:pPr>
            <w:r>
              <w:rPr>
                <w:color w:val="000000"/>
                <w:sz w:val="22"/>
                <w:szCs w:val="22"/>
              </w:rPr>
              <w:t>0</w:t>
            </w:r>
            <w:r w:rsidR="001B44CE"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CD6F57" w:rsidP="001B44CE">
            <w:pPr>
              <w:jc w:val="center"/>
              <w:rPr>
                <w:color w:val="000000"/>
                <w:sz w:val="22"/>
                <w:szCs w:val="22"/>
              </w:rPr>
            </w:pPr>
            <w:r>
              <w:rPr>
                <w:color w:val="000000"/>
                <w:sz w:val="22"/>
                <w:szCs w:val="22"/>
              </w:rPr>
              <w:t>0</w:t>
            </w:r>
            <w:r w:rsidR="001B44CE" w:rsidRPr="001B44CE">
              <w:rPr>
                <w:color w:val="000000"/>
                <w:sz w:val="22"/>
                <w:szCs w:val="22"/>
              </w:rPr>
              <w:t> </w:t>
            </w:r>
          </w:p>
        </w:tc>
      </w:tr>
      <w:tr w:rsidR="001B44CE" w:rsidRPr="001B44CE" w:rsidTr="001B44CE">
        <w:trPr>
          <w:trHeight w:val="12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1.2.98</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Неосуществление бюджетных полномочий главного администратора (администратора) доходов бюджета (за исключением нарушений, указанных в иных п.х классификатора)</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BD364A" w:rsidP="001B44CE">
            <w:pPr>
              <w:jc w:val="center"/>
              <w:rPr>
                <w:color w:val="000000"/>
                <w:sz w:val="22"/>
                <w:szCs w:val="22"/>
              </w:rPr>
            </w:pPr>
            <w:r>
              <w:rPr>
                <w:color w:val="000000"/>
                <w:sz w:val="22"/>
                <w:szCs w:val="22"/>
              </w:rPr>
              <w:t>8</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BD364A" w:rsidP="001B44CE">
            <w:pPr>
              <w:jc w:val="center"/>
              <w:rPr>
                <w:color w:val="000000"/>
                <w:sz w:val="22"/>
                <w:szCs w:val="22"/>
              </w:rPr>
            </w:pPr>
            <w:r>
              <w:rPr>
                <w:color w:val="000000"/>
                <w:sz w:val="22"/>
                <w:szCs w:val="22"/>
              </w:rPr>
              <w:t>2</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BD364A" w:rsidP="001B44CE">
            <w:pPr>
              <w:jc w:val="center"/>
              <w:rPr>
                <w:color w:val="000000"/>
                <w:sz w:val="22"/>
                <w:szCs w:val="22"/>
              </w:rPr>
            </w:pPr>
            <w:r>
              <w:rPr>
                <w:color w:val="000000"/>
                <w:sz w:val="22"/>
                <w:szCs w:val="22"/>
              </w:rPr>
              <w:t>38,7</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BD364A" w:rsidP="001B44CE">
            <w:pPr>
              <w:jc w:val="center"/>
              <w:rPr>
                <w:color w:val="000000"/>
                <w:sz w:val="22"/>
                <w:szCs w:val="22"/>
              </w:rPr>
            </w:pPr>
            <w:r>
              <w:rPr>
                <w:color w:val="000000"/>
                <w:sz w:val="22"/>
                <w:szCs w:val="22"/>
              </w:rPr>
              <w:t>0</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BD364A" w:rsidP="001B44CE">
            <w:pPr>
              <w:jc w:val="center"/>
              <w:rPr>
                <w:color w:val="000000"/>
                <w:sz w:val="22"/>
                <w:szCs w:val="22"/>
              </w:rPr>
            </w:pPr>
            <w:r>
              <w:rPr>
                <w:color w:val="000000"/>
                <w:sz w:val="22"/>
                <w:szCs w:val="22"/>
              </w:rPr>
              <w:t>38,7</w:t>
            </w:r>
            <w:r w:rsidR="001B44CE"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BD364A" w:rsidP="001B44CE">
            <w:pPr>
              <w:jc w:val="center"/>
              <w:rPr>
                <w:color w:val="000000"/>
                <w:sz w:val="22"/>
                <w:szCs w:val="22"/>
              </w:rPr>
            </w:pPr>
            <w:r>
              <w:rPr>
                <w:color w:val="000000"/>
                <w:sz w:val="22"/>
                <w:szCs w:val="22"/>
              </w:rPr>
              <w:t>0</w:t>
            </w:r>
            <w:r w:rsidR="001B44CE" w:rsidRPr="001B44CE">
              <w:rPr>
                <w:color w:val="000000"/>
                <w:sz w:val="22"/>
                <w:szCs w:val="22"/>
              </w:rPr>
              <w:t> </w:t>
            </w:r>
          </w:p>
        </w:tc>
      </w:tr>
      <w:tr w:rsidR="00A04601" w:rsidRPr="001B44CE" w:rsidTr="001B44CE">
        <w:trPr>
          <w:trHeight w:val="1200"/>
        </w:trPr>
        <w:tc>
          <w:tcPr>
            <w:tcW w:w="993" w:type="dxa"/>
            <w:tcBorders>
              <w:top w:val="nil"/>
              <w:left w:val="single" w:sz="4" w:space="0" w:color="auto"/>
              <w:bottom w:val="single" w:sz="4" w:space="0" w:color="auto"/>
              <w:right w:val="single" w:sz="4" w:space="0" w:color="auto"/>
            </w:tcBorders>
            <w:shd w:val="clear" w:color="auto" w:fill="auto"/>
            <w:vAlign w:val="center"/>
          </w:tcPr>
          <w:p w:rsidR="00A04601" w:rsidRPr="001B44CE" w:rsidRDefault="00A04601" w:rsidP="001B44CE">
            <w:pPr>
              <w:jc w:val="center"/>
              <w:rPr>
                <w:color w:val="000000"/>
                <w:sz w:val="22"/>
                <w:szCs w:val="22"/>
              </w:rPr>
            </w:pPr>
            <w:r>
              <w:rPr>
                <w:color w:val="000000"/>
                <w:sz w:val="22"/>
                <w:szCs w:val="22"/>
              </w:rPr>
              <w:t>1.9.99</w:t>
            </w:r>
          </w:p>
        </w:tc>
        <w:tc>
          <w:tcPr>
            <w:tcW w:w="3118" w:type="dxa"/>
            <w:tcBorders>
              <w:top w:val="nil"/>
              <w:left w:val="nil"/>
              <w:bottom w:val="single" w:sz="4" w:space="0" w:color="auto"/>
              <w:right w:val="single" w:sz="4" w:space="0" w:color="auto"/>
            </w:tcBorders>
            <w:shd w:val="clear" w:color="auto" w:fill="auto"/>
            <w:vAlign w:val="center"/>
          </w:tcPr>
          <w:p w:rsidR="00A04601" w:rsidRPr="001B44CE" w:rsidRDefault="00A04601" w:rsidP="001B44CE">
            <w:pPr>
              <w:jc w:val="both"/>
              <w:rPr>
                <w:color w:val="000000"/>
                <w:sz w:val="22"/>
                <w:szCs w:val="22"/>
              </w:rPr>
            </w:pPr>
            <w:r w:rsidRPr="00A04601">
              <w:rPr>
                <w:color w:val="000000"/>
                <w:sz w:val="22"/>
                <w:szCs w:val="22"/>
              </w:rPr>
              <w:t>Неосуществление бюджетных полномочий главного администратора (администратора) источников финансирования дефицита бюджета</w:t>
            </w:r>
          </w:p>
        </w:tc>
        <w:tc>
          <w:tcPr>
            <w:tcW w:w="741" w:type="dxa"/>
            <w:tcBorders>
              <w:top w:val="nil"/>
              <w:left w:val="nil"/>
              <w:bottom w:val="single" w:sz="4" w:space="0" w:color="auto"/>
              <w:right w:val="single" w:sz="4" w:space="0" w:color="auto"/>
            </w:tcBorders>
            <w:shd w:val="clear" w:color="auto" w:fill="auto"/>
            <w:vAlign w:val="center"/>
          </w:tcPr>
          <w:p w:rsidR="00A04601" w:rsidRDefault="00A04601" w:rsidP="001B44CE">
            <w:pPr>
              <w:jc w:val="center"/>
              <w:rPr>
                <w:color w:val="000000"/>
                <w:sz w:val="22"/>
                <w:szCs w:val="22"/>
              </w:rPr>
            </w:pPr>
            <w:r>
              <w:rPr>
                <w:color w:val="000000"/>
                <w:sz w:val="22"/>
                <w:szCs w:val="22"/>
              </w:rPr>
              <w:t>1</w:t>
            </w:r>
          </w:p>
        </w:tc>
        <w:tc>
          <w:tcPr>
            <w:tcW w:w="709" w:type="dxa"/>
            <w:tcBorders>
              <w:top w:val="nil"/>
              <w:left w:val="nil"/>
              <w:bottom w:val="single" w:sz="4" w:space="0" w:color="auto"/>
              <w:right w:val="single" w:sz="4" w:space="0" w:color="auto"/>
            </w:tcBorders>
            <w:shd w:val="clear" w:color="auto" w:fill="auto"/>
            <w:vAlign w:val="center"/>
          </w:tcPr>
          <w:p w:rsidR="00A04601" w:rsidRDefault="00CD6F57" w:rsidP="001B44CE">
            <w:pPr>
              <w:jc w:val="center"/>
              <w:rPr>
                <w:color w:val="000000"/>
                <w:sz w:val="22"/>
                <w:szCs w:val="22"/>
              </w:rPr>
            </w:pPr>
            <w:r>
              <w:rPr>
                <w:color w:val="000000"/>
                <w:sz w:val="22"/>
                <w:szCs w:val="22"/>
              </w:rPr>
              <w:t>0</w:t>
            </w:r>
          </w:p>
        </w:tc>
        <w:tc>
          <w:tcPr>
            <w:tcW w:w="992" w:type="dxa"/>
            <w:tcBorders>
              <w:top w:val="nil"/>
              <w:left w:val="nil"/>
              <w:bottom w:val="single" w:sz="4" w:space="0" w:color="auto"/>
              <w:right w:val="single" w:sz="4" w:space="0" w:color="auto"/>
            </w:tcBorders>
            <w:shd w:val="clear" w:color="auto" w:fill="auto"/>
            <w:vAlign w:val="center"/>
          </w:tcPr>
          <w:p w:rsidR="00A04601" w:rsidRDefault="00CD6F57" w:rsidP="001B44CE">
            <w:pPr>
              <w:jc w:val="center"/>
              <w:rPr>
                <w:color w:val="000000"/>
                <w:sz w:val="22"/>
                <w:szCs w:val="22"/>
              </w:rPr>
            </w:pPr>
            <w:r>
              <w:rPr>
                <w:color w:val="000000"/>
                <w:sz w:val="22"/>
                <w:szCs w:val="22"/>
              </w:rPr>
              <w:t>0</w:t>
            </w:r>
          </w:p>
        </w:tc>
        <w:tc>
          <w:tcPr>
            <w:tcW w:w="993" w:type="dxa"/>
            <w:tcBorders>
              <w:top w:val="nil"/>
              <w:left w:val="nil"/>
              <w:bottom w:val="single" w:sz="4" w:space="0" w:color="auto"/>
              <w:right w:val="single" w:sz="4" w:space="0" w:color="auto"/>
            </w:tcBorders>
            <w:shd w:val="clear" w:color="auto" w:fill="auto"/>
            <w:vAlign w:val="center"/>
          </w:tcPr>
          <w:p w:rsidR="00A04601" w:rsidRDefault="00CD6F57" w:rsidP="001B44CE">
            <w:pPr>
              <w:jc w:val="center"/>
              <w:rPr>
                <w:color w:val="000000"/>
                <w:sz w:val="22"/>
                <w:szCs w:val="22"/>
              </w:rPr>
            </w:pPr>
            <w:r>
              <w:rPr>
                <w:color w:val="000000"/>
                <w:sz w:val="22"/>
                <w:szCs w:val="22"/>
              </w:rPr>
              <w:t>0</w:t>
            </w:r>
          </w:p>
        </w:tc>
        <w:tc>
          <w:tcPr>
            <w:tcW w:w="1101" w:type="dxa"/>
            <w:tcBorders>
              <w:top w:val="nil"/>
              <w:left w:val="nil"/>
              <w:bottom w:val="single" w:sz="4" w:space="0" w:color="auto"/>
              <w:right w:val="single" w:sz="4" w:space="0" w:color="auto"/>
            </w:tcBorders>
            <w:shd w:val="clear" w:color="auto" w:fill="auto"/>
            <w:vAlign w:val="center"/>
          </w:tcPr>
          <w:p w:rsidR="00A04601" w:rsidRDefault="00CD6F57" w:rsidP="001B44CE">
            <w:pPr>
              <w:jc w:val="center"/>
              <w:rPr>
                <w:color w:val="000000"/>
                <w:sz w:val="22"/>
                <w:szCs w:val="22"/>
              </w:rPr>
            </w:pPr>
            <w:r>
              <w:rPr>
                <w:color w:val="000000"/>
                <w:sz w:val="22"/>
                <w:szCs w:val="22"/>
              </w:rPr>
              <w:t>0</w:t>
            </w:r>
          </w:p>
        </w:tc>
        <w:tc>
          <w:tcPr>
            <w:tcW w:w="851" w:type="dxa"/>
            <w:tcBorders>
              <w:top w:val="nil"/>
              <w:left w:val="nil"/>
              <w:bottom w:val="single" w:sz="4" w:space="0" w:color="auto"/>
              <w:right w:val="single" w:sz="4" w:space="0" w:color="auto"/>
            </w:tcBorders>
            <w:shd w:val="clear" w:color="auto" w:fill="auto"/>
            <w:vAlign w:val="center"/>
          </w:tcPr>
          <w:p w:rsidR="00A04601" w:rsidRDefault="00CD6F57" w:rsidP="001B44CE">
            <w:pPr>
              <w:jc w:val="center"/>
              <w:rPr>
                <w:color w:val="000000"/>
                <w:sz w:val="22"/>
                <w:szCs w:val="22"/>
              </w:rPr>
            </w:pPr>
            <w:r>
              <w:rPr>
                <w:color w:val="000000"/>
                <w:sz w:val="22"/>
                <w:szCs w:val="22"/>
              </w:rPr>
              <w:t>0</w:t>
            </w:r>
          </w:p>
        </w:tc>
      </w:tr>
      <w:tr w:rsidR="00A04601" w:rsidRPr="001B44CE" w:rsidTr="001B44CE">
        <w:trPr>
          <w:trHeight w:val="1200"/>
        </w:trPr>
        <w:tc>
          <w:tcPr>
            <w:tcW w:w="993" w:type="dxa"/>
            <w:tcBorders>
              <w:top w:val="nil"/>
              <w:left w:val="single" w:sz="4" w:space="0" w:color="auto"/>
              <w:bottom w:val="single" w:sz="4" w:space="0" w:color="auto"/>
              <w:right w:val="single" w:sz="4" w:space="0" w:color="auto"/>
            </w:tcBorders>
            <w:shd w:val="clear" w:color="auto" w:fill="auto"/>
            <w:vAlign w:val="center"/>
          </w:tcPr>
          <w:p w:rsidR="00A04601" w:rsidRDefault="00A04601" w:rsidP="001B44CE">
            <w:pPr>
              <w:jc w:val="center"/>
              <w:rPr>
                <w:color w:val="000000"/>
                <w:sz w:val="22"/>
                <w:szCs w:val="22"/>
              </w:rPr>
            </w:pPr>
            <w:r>
              <w:rPr>
                <w:color w:val="000000"/>
                <w:sz w:val="22"/>
                <w:szCs w:val="22"/>
              </w:rPr>
              <w:t>1.2.100</w:t>
            </w:r>
          </w:p>
        </w:tc>
        <w:tc>
          <w:tcPr>
            <w:tcW w:w="3118" w:type="dxa"/>
            <w:tcBorders>
              <w:top w:val="nil"/>
              <w:left w:val="nil"/>
              <w:bottom w:val="single" w:sz="4" w:space="0" w:color="auto"/>
              <w:right w:val="single" w:sz="4" w:space="0" w:color="auto"/>
            </w:tcBorders>
            <w:shd w:val="clear" w:color="auto" w:fill="auto"/>
            <w:vAlign w:val="center"/>
          </w:tcPr>
          <w:p w:rsidR="00A04601" w:rsidRPr="00A04601" w:rsidRDefault="00A04601" w:rsidP="001B44CE">
            <w:pPr>
              <w:jc w:val="both"/>
              <w:rPr>
                <w:color w:val="000000"/>
                <w:sz w:val="22"/>
                <w:szCs w:val="22"/>
              </w:rPr>
            </w:pPr>
            <w:r w:rsidRPr="00A04601">
              <w:rPr>
                <w:color w:val="000000"/>
                <w:sz w:val="22"/>
                <w:szCs w:val="22"/>
              </w:rPr>
              <w:t>Неосуществление бюджетных полномочий получателя бюджетных средств</w:t>
            </w:r>
          </w:p>
        </w:tc>
        <w:tc>
          <w:tcPr>
            <w:tcW w:w="741" w:type="dxa"/>
            <w:tcBorders>
              <w:top w:val="nil"/>
              <w:left w:val="nil"/>
              <w:bottom w:val="single" w:sz="4" w:space="0" w:color="auto"/>
              <w:right w:val="single" w:sz="4" w:space="0" w:color="auto"/>
            </w:tcBorders>
            <w:shd w:val="clear" w:color="auto" w:fill="auto"/>
            <w:vAlign w:val="center"/>
          </w:tcPr>
          <w:p w:rsidR="00A04601" w:rsidRDefault="00A04601" w:rsidP="001B44CE">
            <w:pPr>
              <w:jc w:val="center"/>
              <w:rPr>
                <w:color w:val="000000"/>
                <w:sz w:val="22"/>
                <w:szCs w:val="22"/>
              </w:rPr>
            </w:pPr>
            <w:r>
              <w:rPr>
                <w:color w:val="000000"/>
                <w:sz w:val="22"/>
                <w:szCs w:val="22"/>
              </w:rPr>
              <w:t>25</w:t>
            </w:r>
          </w:p>
        </w:tc>
        <w:tc>
          <w:tcPr>
            <w:tcW w:w="709" w:type="dxa"/>
            <w:tcBorders>
              <w:top w:val="nil"/>
              <w:left w:val="nil"/>
              <w:bottom w:val="single" w:sz="4" w:space="0" w:color="auto"/>
              <w:right w:val="single" w:sz="4" w:space="0" w:color="auto"/>
            </w:tcBorders>
            <w:shd w:val="clear" w:color="auto" w:fill="auto"/>
            <w:vAlign w:val="center"/>
          </w:tcPr>
          <w:p w:rsidR="00A04601" w:rsidRDefault="00CD6F57" w:rsidP="001B44CE">
            <w:pPr>
              <w:jc w:val="center"/>
              <w:rPr>
                <w:color w:val="000000"/>
                <w:sz w:val="22"/>
                <w:szCs w:val="22"/>
              </w:rPr>
            </w:pPr>
            <w:r>
              <w:rPr>
                <w:color w:val="000000"/>
                <w:sz w:val="22"/>
                <w:szCs w:val="22"/>
              </w:rPr>
              <w:t>0</w:t>
            </w:r>
          </w:p>
        </w:tc>
        <w:tc>
          <w:tcPr>
            <w:tcW w:w="992" w:type="dxa"/>
            <w:tcBorders>
              <w:top w:val="nil"/>
              <w:left w:val="nil"/>
              <w:bottom w:val="single" w:sz="4" w:space="0" w:color="auto"/>
              <w:right w:val="single" w:sz="4" w:space="0" w:color="auto"/>
            </w:tcBorders>
            <w:shd w:val="clear" w:color="auto" w:fill="auto"/>
            <w:vAlign w:val="center"/>
          </w:tcPr>
          <w:p w:rsidR="00A04601" w:rsidRDefault="00CD6F57" w:rsidP="001B44CE">
            <w:pPr>
              <w:jc w:val="center"/>
              <w:rPr>
                <w:color w:val="000000"/>
                <w:sz w:val="22"/>
                <w:szCs w:val="22"/>
              </w:rPr>
            </w:pPr>
            <w:r>
              <w:rPr>
                <w:color w:val="000000"/>
                <w:sz w:val="22"/>
                <w:szCs w:val="22"/>
              </w:rPr>
              <w:t>0</w:t>
            </w:r>
          </w:p>
        </w:tc>
        <w:tc>
          <w:tcPr>
            <w:tcW w:w="993" w:type="dxa"/>
            <w:tcBorders>
              <w:top w:val="nil"/>
              <w:left w:val="nil"/>
              <w:bottom w:val="single" w:sz="4" w:space="0" w:color="auto"/>
              <w:right w:val="single" w:sz="4" w:space="0" w:color="auto"/>
            </w:tcBorders>
            <w:shd w:val="clear" w:color="auto" w:fill="auto"/>
            <w:vAlign w:val="center"/>
          </w:tcPr>
          <w:p w:rsidR="00A04601" w:rsidRDefault="00CD6F57" w:rsidP="001B44CE">
            <w:pPr>
              <w:jc w:val="center"/>
              <w:rPr>
                <w:color w:val="000000"/>
                <w:sz w:val="22"/>
                <w:szCs w:val="22"/>
              </w:rPr>
            </w:pPr>
            <w:r>
              <w:rPr>
                <w:color w:val="000000"/>
                <w:sz w:val="22"/>
                <w:szCs w:val="22"/>
              </w:rPr>
              <w:t>0</w:t>
            </w:r>
          </w:p>
        </w:tc>
        <w:tc>
          <w:tcPr>
            <w:tcW w:w="1101" w:type="dxa"/>
            <w:tcBorders>
              <w:top w:val="nil"/>
              <w:left w:val="nil"/>
              <w:bottom w:val="single" w:sz="4" w:space="0" w:color="auto"/>
              <w:right w:val="single" w:sz="4" w:space="0" w:color="auto"/>
            </w:tcBorders>
            <w:shd w:val="clear" w:color="auto" w:fill="auto"/>
            <w:vAlign w:val="center"/>
          </w:tcPr>
          <w:p w:rsidR="00A04601" w:rsidRDefault="00CD6F57" w:rsidP="001B44CE">
            <w:pPr>
              <w:jc w:val="center"/>
              <w:rPr>
                <w:color w:val="000000"/>
                <w:sz w:val="22"/>
                <w:szCs w:val="22"/>
              </w:rPr>
            </w:pPr>
            <w:r>
              <w:rPr>
                <w:color w:val="000000"/>
                <w:sz w:val="22"/>
                <w:szCs w:val="22"/>
              </w:rPr>
              <w:t>0</w:t>
            </w:r>
          </w:p>
        </w:tc>
        <w:tc>
          <w:tcPr>
            <w:tcW w:w="851" w:type="dxa"/>
            <w:tcBorders>
              <w:top w:val="nil"/>
              <w:left w:val="nil"/>
              <w:bottom w:val="single" w:sz="4" w:space="0" w:color="auto"/>
              <w:right w:val="single" w:sz="4" w:space="0" w:color="auto"/>
            </w:tcBorders>
            <w:shd w:val="clear" w:color="auto" w:fill="auto"/>
            <w:vAlign w:val="center"/>
          </w:tcPr>
          <w:p w:rsidR="00A04601" w:rsidRDefault="00CD6F57" w:rsidP="001B44CE">
            <w:pPr>
              <w:jc w:val="center"/>
              <w:rPr>
                <w:color w:val="000000"/>
                <w:sz w:val="22"/>
                <w:szCs w:val="22"/>
              </w:rPr>
            </w:pPr>
            <w:r>
              <w:rPr>
                <w:color w:val="000000"/>
                <w:sz w:val="22"/>
                <w:szCs w:val="22"/>
              </w:rPr>
              <w:t>0</w:t>
            </w:r>
          </w:p>
        </w:tc>
      </w:tr>
      <w:tr w:rsidR="001B44CE" w:rsidRPr="001B44CE" w:rsidTr="001B44CE">
        <w:trPr>
          <w:trHeight w:val="18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lastRenderedPageBreak/>
              <w:t>1.2.101</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Нарушения при выполнении или невыполнение государственных (муниципальных) задач и функций государственными органами и органами местного самоуправления, органами государственных внебюджетных фондов (за исключением нарушений, указанных в иных п.х классификатора)</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A272D8" w:rsidP="001B44CE">
            <w:pPr>
              <w:jc w:val="center"/>
              <w:rPr>
                <w:color w:val="000000"/>
                <w:sz w:val="22"/>
                <w:szCs w:val="22"/>
              </w:rPr>
            </w:pPr>
            <w:r>
              <w:rPr>
                <w:color w:val="000000"/>
                <w:sz w:val="22"/>
                <w:szCs w:val="22"/>
              </w:rPr>
              <w:t>46</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A272D8" w:rsidP="001B44CE">
            <w:pPr>
              <w:jc w:val="center"/>
              <w:rPr>
                <w:color w:val="000000"/>
                <w:sz w:val="22"/>
                <w:szCs w:val="22"/>
              </w:rPr>
            </w:pPr>
            <w:r>
              <w:rPr>
                <w:color w:val="000000"/>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A272D8" w:rsidP="001B44CE">
            <w:pPr>
              <w:jc w:val="center"/>
              <w:rPr>
                <w:color w:val="000000"/>
                <w:sz w:val="22"/>
                <w:szCs w:val="22"/>
              </w:rPr>
            </w:pPr>
            <w:r>
              <w:rPr>
                <w:color w:val="000000"/>
                <w:sz w:val="22"/>
                <w:szCs w:val="22"/>
              </w:rPr>
              <w:t>0</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A272D8" w:rsidP="001B44CE">
            <w:pPr>
              <w:jc w:val="center"/>
              <w:rPr>
                <w:color w:val="000000"/>
                <w:sz w:val="22"/>
                <w:szCs w:val="22"/>
              </w:rPr>
            </w:pPr>
            <w:r>
              <w:rPr>
                <w:color w:val="000000"/>
                <w:sz w:val="22"/>
                <w:szCs w:val="22"/>
              </w:rPr>
              <w:t>0</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A272D8" w:rsidP="001B44CE">
            <w:pPr>
              <w:jc w:val="center"/>
              <w:rPr>
                <w:color w:val="000000"/>
                <w:sz w:val="22"/>
                <w:szCs w:val="22"/>
              </w:rPr>
            </w:pPr>
            <w:r>
              <w:rPr>
                <w:color w:val="000000"/>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CD6F57">
              <w:rPr>
                <w:color w:val="000000"/>
                <w:sz w:val="22"/>
                <w:szCs w:val="22"/>
              </w:rPr>
              <w:t>0</w:t>
            </w:r>
          </w:p>
        </w:tc>
      </w:tr>
      <w:tr w:rsidR="001B44CE" w:rsidRPr="001B44CE" w:rsidTr="00CD6F57">
        <w:trPr>
          <w:trHeight w:val="300"/>
        </w:trPr>
        <w:tc>
          <w:tcPr>
            <w:tcW w:w="993" w:type="dxa"/>
            <w:tcBorders>
              <w:top w:val="nil"/>
              <w:left w:val="single" w:sz="4" w:space="0" w:color="auto"/>
              <w:bottom w:val="single" w:sz="4" w:space="0" w:color="auto"/>
              <w:right w:val="single" w:sz="4" w:space="0" w:color="auto"/>
            </w:tcBorders>
            <w:shd w:val="clear" w:color="000000" w:fill="D8E4BC"/>
            <w:vAlign w:val="center"/>
            <w:hideMark/>
          </w:tcPr>
          <w:p w:rsidR="001B44CE" w:rsidRPr="001B44CE" w:rsidRDefault="001B44CE" w:rsidP="001B44CE">
            <w:pPr>
              <w:jc w:val="center"/>
              <w:rPr>
                <w:b/>
                <w:bCs/>
                <w:sz w:val="22"/>
                <w:szCs w:val="22"/>
              </w:rPr>
            </w:pPr>
            <w:r w:rsidRPr="001B44CE">
              <w:rPr>
                <w:b/>
                <w:bCs/>
                <w:sz w:val="22"/>
                <w:szCs w:val="22"/>
              </w:rPr>
              <w:t>1.3.</w:t>
            </w:r>
          </w:p>
        </w:tc>
        <w:tc>
          <w:tcPr>
            <w:tcW w:w="3118"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both"/>
              <w:rPr>
                <w:b/>
                <w:bCs/>
                <w:sz w:val="22"/>
                <w:szCs w:val="22"/>
              </w:rPr>
            </w:pPr>
            <w:r w:rsidRPr="001B44CE">
              <w:rPr>
                <w:b/>
                <w:bCs/>
                <w:sz w:val="22"/>
                <w:szCs w:val="22"/>
              </w:rPr>
              <w:t>Нарушения при реализации ФАИП и АИП</w:t>
            </w:r>
          </w:p>
        </w:tc>
        <w:tc>
          <w:tcPr>
            <w:tcW w:w="741" w:type="dxa"/>
            <w:tcBorders>
              <w:top w:val="nil"/>
              <w:left w:val="nil"/>
              <w:bottom w:val="single" w:sz="4" w:space="0" w:color="auto"/>
              <w:right w:val="single" w:sz="4" w:space="0" w:color="auto"/>
            </w:tcBorders>
            <w:shd w:val="clear" w:color="000000" w:fill="D8E4BC"/>
            <w:vAlign w:val="center"/>
          </w:tcPr>
          <w:p w:rsidR="001B44CE" w:rsidRPr="001B44CE" w:rsidRDefault="001B44CE" w:rsidP="001B44CE">
            <w:pPr>
              <w:jc w:val="center"/>
              <w:rPr>
                <w:b/>
                <w:bCs/>
                <w:sz w:val="22"/>
                <w:szCs w:val="22"/>
              </w:rPr>
            </w:pPr>
          </w:p>
        </w:tc>
        <w:tc>
          <w:tcPr>
            <w:tcW w:w="709" w:type="dxa"/>
            <w:tcBorders>
              <w:top w:val="nil"/>
              <w:left w:val="nil"/>
              <w:bottom w:val="single" w:sz="4" w:space="0" w:color="auto"/>
              <w:right w:val="single" w:sz="4" w:space="0" w:color="auto"/>
            </w:tcBorders>
            <w:shd w:val="clear" w:color="000000" w:fill="D8E4BC"/>
            <w:vAlign w:val="center"/>
          </w:tcPr>
          <w:p w:rsidR="001B44CE" w:rsidRPr="001B44CE" w:rsidRDefault="001B44CE" w:rsidP="001B44CE">
            <w:pPr>
              <w:jc w:val="center"/>
              <w:rPr>
                <w:b/>
                <w:bCs/>
                <w:sz w:val="22"/>
                <w:szCs w:val="22"/>
              </w:rPr>
            </w:pPr>
          </w:p>
        </w:tc>
        <w:tc>
          <w:tcPr>
            <w:tcW w:w="992" w:type="dxa"/>
            <w:tcBorders>
              <w:top w:val="nil"/>
              <w:left w:val="nil"/>
              <w:bottom w:val="single" w:sz="4" w:space="0" w:color="auto"/>
              <w:right w:val="single" w:sz="4" w:space="0" w:color="auto"/>
            </w:tcBorders>
            <w:shd w:val="clear" w:color="000000" w:fill="D8E4BC"/>
            <w:vAlign w:val="center"/>
          </w:tcPr>
          <w:p w:rsidR="001B44CE" w:rsidRPr="001B44CE" w:rsidRDefault="001B44CE" w:rsidP="001B44CE">
            <w:pPr>
              <w:jc w:val="center"/>
              <w:rPr>
                <w:b/>
                <w:bCs/>
                <w:sz w:val="22"/>
                <w:szCs w:val="22"/>
              </w:rPr>
            </w:pPr>
          </w:p>
        </w:tc>
        <w:tc>
          <w:tcPr>
            <w:tcW w:w="993"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sz w:val="22"/>
                <w:szCs w:val="22"/>
              </w:rPr>
            </w:pPr>
            <w:r w:rsidRPr="001B44CE">
              <w:rPr>
                <w:b/>
                <w:bCs/>
                <w:sz w:val="22"/>
                <w:szCs w:val="22"/>
              </w:rPr>
              <w:t> </w:t>
            </w:r>
          </w:p>
        </w:tc>
        <w:tc>
          <w:tcPr>
            <w:tcW w:w="110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sz w:val="22"/>
                <w:szCs w:val="22"/>
              </w:rPr>
            </w:pPr>
            <w:r w:rsidRPr="001B44CE">
              <w:rPr>
                <w:b/>
                <w:bCs/>
                <w:sz w:val="22"/>
                <w:szCs w:val="22"/>
              </w:rPr>
              <w:t> </w:t>
            </w:r>
          </w:p>
        </w:tc>
        <w:tc>
          <w:tcPr>
            <w:tcW w:w="85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sz w:val="22"/>
                <w:szCs w:val="22"/>
              </w:rPr>
            </w:pPr>
            <w:r w:rsidRPr="001B44CE">
              <w:rPr>
                <w:b/>
                <w:bCs/>
                <w:sz w:val="22"/>
                <w:szCs w:val="22"/>
              </w:rPr>
              <w:t> </w:t>
            </w:r>
          </w:p>
        </w:tc>
      </w:tr>
      <w:tr w:rsidR="001B44CE" w:rsidRPr="001B44CE" w:rsidTr="001B44CE">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 </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930"/>
        </w:trPr>
        <w:tc>
          <w:tcPr>
            <w:tcW w:w="993" w:type="dxa"/>
            <w:tcBorders>
              <w:top w:val="nil"/>
              <w:left w:val="single" w:sz="4" w:space="0" w:color="auto"/>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2.</w:t>
            </w:r>
          </w:p>
        </w:tc>
        <w:tc>
          <w:tcPr>
            <w:tcW w:w="3118"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both"/>
              <w:rPr>
                <w:b/>
                <w:bCs/>
                <w:color w:val="000000"/>
                <w:sz w:val="22"/>
                <w:szCs w:val="22"/>
              </w:rPr>
            </w:pPr>
            <w:r w:rsidRPr="001B44CE">
              <w:rPr>
                <w:b/>
                <w:bCs/>
                <w:color w:val="000000"/>
                <w:sz w:val="22"/>
                <w:szCs w:val="22"/>
              </w:rPr>
              <w:t>Нарушения ведения бухгалтерского учета, составления и представления бухгалтерской (финансовой) отчетности</w:t>
            </w:r>
          </w:p>
        </w:tc>
        <w:tc>
          <w:tcPr>
            <w:tcW w:w="741" w:type="dxa"/>
            <w:tcBorders>
              <w:top w:val="nil"/>
              <w:left w:val="nil"/>
              <w:bottom w:val="single" w:sz="4" w:space="0" w:color="auto"/>
              <w:right w:val="single" w:sz="4" w:space="0" w:color="auto"/>
            </w:tcBorders>
            <w:shd w:val="clear" w:color="000000" w:fill="D8E4BC"/>
            <w:vAlign w:val="center"/>
            <w:hideMark/>
          </w:tcPr>
          <w:p w:rsidR="001B44CE" w:rsidRPr="001B44CE" w:rsidRDefault="00646BFC" w:rsidP="001B44CE">
            <w:pPr>
              <w:jc w:val="center"/>
              <w:rPr>
                <w:b/>
                <w:bCs/>
                <w:color w:val="000000"/>
                <w:sz w:val="22"/>
                <w:szCs w:val="22"/>
              </w:rPr>
            </w:pPr>
            <w:r>
              <w:rPr>
                <w:b/>
                <w:bCs/>
                <w:color w:val="000000"/>
                <w:sz w:val="22"/>
                <w:szCs w:val="22"/>
              </w:rPr>
              <w:t>131</w:t>
            </w:r>
          </w:p>
        </w:tc>
        <w:tc>
          <w:tcPr>
            <w:tcW w:w="709" w:type="dxa"/>
            <w:tcBorders>
              <w:top w:val="nil"/>
              <w:left w:val="nil"/>
              <w:bottom w:val="single" w:sz="4" w:space="0" w:color="auto"/>
              <w:right w:val="single" w:sz="4" w:space="0" w:color="auto"/>
            </w:tcBorders>
            <w:shd w:val="clear" w:color="000000" w:fill="D8E4BC"/>
            <w:vAlign w:val="center"/>
            <w:hideMark/>
          </w:tcPr>
          <w:p w:rsidR="001B44CE" w:rsidRPr="001B44CE" w:rsidRDefault="00646BFC" w:rsidP="001B44CE">
            <w:pPr>
              <w:jc w:val="center"/>
              <w:rPr>
                <w:b/>
                <w:bCs/>
                <w:color w:val="000000"/>
                <w:sz w:val="22"/>
                <w:szCs w:val="22"/>
              </w:rPr>
            </w:pPr>
            <w:r>
              <w:rPr>
                <w:b/>
                <w:bCs/>
                <w:color w:val="000000"/>
                <w:sz w:val="22"/>
                <w:szCs w:val="22"/>
              </w:rPr>
              <w:t>5</w:t>
            </w:r>
          </w:p>
        </w:tc>
        <w:tc>
          <w:tcPr>
            <w:tcW w:w="992" w:type="dxa"/>
            <w:tcBorders>
              <w:top w:val="nil"/>
              <w:left w:val="nil"/>
              <w:bottom w:val="single" w:sz="4" w:space="0" w:color="auto"/>
              <w:right w:val="single" w:sz="4" w:space="0" w:color="auto"/>
            </w:tcBorders>
            <w:shd w:val="clear" w:color="000000" w:fill="D8E4BC"/>
            <w:vAlign w:val="center"/>
            <w:hideMark/>
          </w:tcPr>
          <w:p w:rsidR="001B44CE" w:rsidRPr="00646BFC" w:rsidRDefault="00646BFC" w:rsidP="001B44CE">
            <w:pPr>
              <w:jc w:val="center"/>
              <w:rPr>
                <w:b/>
                <w:bCs/>
                <w:color w:val="000000"/>
                <w:sz w:val="18"/>
                <w:szCs w:val="18"/>
              </w:rPr>
            </w:pPr>
            <w:r w:rsidRPr="00646BFC">
              <w:rPr>
                <w:b/>
                <w:bCs/>
                <w:color w:val="000000"/>
                <w:sz w:val="18"/>
                <w:szCs w:val="18"/>
              </w:rPr>
              <w:t>339 692,6</w:t>
            </w:r>
          </w:p>
        </w:tc>
        <w:tc>
          <w:tcPr>
            <w:tcW w:w="993" w:type="dxa"/>
            <w:tcBorders>
              <w:top w:val="nil"/>
              <w:left w:val="nil"/>
              <w:bottom w:val="single" w:sz="4" w:space="0" w:color="auto"/>
              <w:right w:val="single" w:sz="4" w:space="0" w:color="auto"/>
            </w:tcBorders>
            <w:shd w:val="clear" w:color="000000" w:fill="D8E4BC"/>
            <w:vAlign w:val="center"/>
            <w:hideMark/>
          </w:tcPr>
          <w:p w:rsidR="001B44CE" w:rsidRPr="001B44CE" w:rsidRDefault="00646BFC" w:rsidP="001B44CE">
            <w:pPr>
              <w:jc w:val="center"/>
              <w:rPr>
                <w:b/>
                <w:bCs/>
                <w:color w:val="000000"/>
                <w:sz w:val="22"/>
                <w:szCs w:val="22"/>
              </w:rPr>
            </w:pPr>
            <w:r>
              <w:rPr>
                <w:b/>
                <w:bCs/>
                <w:color w:val="000000"/>
                <w:sz w:val="22"/>
                <w:szCs w:val="22"/>
              </w:rPr>
              <w:t>0</w:t>
            </w:r>
          </w:p>
        </w:tc>
        <w:tc>
          <w:tcPr>
            <w:tcW w:w="1101" w:type="dxa"/>
            <w:tcBorders>
              <w:top w:val="nil"/>
              <w:left w:val="nil"/>
              <w:bottom w:val="single" w:sz="4" w:space="0" w:color="auto"/>
              <w:right w:val="single" w:sz="4" w:space="0" w:color="auto"/>
            </w:tcBorders>
            <w:shd w:val="clear" w:color="000000" w:fill="D8E4BC"/>
            <w:vAlign w:val="center"/>
            <w:hideMark/>
          </w:tcPr>
          <w:p w:rsidR="001B44CE" w:rsidRPr="001B44CE" w:rsidRDefault="00646BFC" w:rsidP="001B44CE">
            <w:pPr>
              <w:jc w:val="center"/>
              <w:rPr>
                <w:b/>
                <w:bCs/>
                <w:color w:val="000000"/>
                <w:sz w:val="22"/>
                <w:szCs w:val="22"/>
              </w:rPr>
            </w:pPr>
            <w:r>
              <w:rPr>
                <w:b/>
                <w:bCs/>
                <w:color w:val="000000"/>
                <w:sz w:val="22"/>
                <w:szCs w:val="22"/>
              </w:rPr>
              <w:t>339 692,6</w:t>
            </w:r>
          </w:p>
        </w:tc>
        <w:tc>
          <w:tcPr>
            <w:tcW w:w="85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r w:rsidR="00646BFC">
              <w:rPr>
                <w:b/>
                <w:bCs/>
                <w:color w:val="000000"/>
                <w:sz w:val="22"/>
                <w:szCs w:val="22"/>
              </w:rPr>
              <w:t>0</w:t>
            </w:r>
          </w:p>
        </w:tc>
      </w:tr>
      <w:tr w:rsidR="0089504A" w:rsidRPr="001B44CE" w:rsidTr="001B44CE">
        <w:trPr>
          <w:trHeight w:val="900"/>
        </w:trPr>
        <w:tc>
          <w:tcPr>
            <w:tcW w:w="993" w:type="dxa"/>
            <w:tcBorders>
              <w:top w:val="nil"/>
              <w:left w:val="single" w:sz="4" w:space="0" w:color="auto"/>
              <w:bottom w:val="single" w:sz="4" w:space="0" w:color="auto"/>
              <w:right w:val="single" w:sz="4" w:space="0" w:color="auto"/>
            </w:tcBorders>
            <w:shd w:val="clear" w:color="auto" w:fill="auto"/>
            <w:vAlign w:val="center"/>
          </w:tcPr>
          <w:p w:rsidR="0089504A" w:rsidRPr="001B44CE" w:rsidRDefault="0089504A" w:rsidP="007A1F56">
            <w:pPr>
              <w:jc w:val="center"/>
              <w:rPr>
                <w:color w:val="000000"/>
                <w:sz w:val="22"/>
                <w:szCs w:val="22"/>
              </w:rPr>
            </w:pPr>
            <w:r>
              <w:rPr>
                <w:color w:val="000000"/>
                <w:sz w:val="22"/>
                <w:szCs w:val="22"/>
              </w:rPr>
              <w:t>2.1</w:t>
            </w:r>
          </w:p>
        </w:tc>
        <w:tc>
          <w:tcPr>
            <w:tcW w:w="3118" w:type="dxa"/>
            <w:tcBorders>
              <w:top w:val="nil"/>
              <w:left w:val="nil"/>
              <w:bottom w:val="single" w:sz="4" w:space="0" w:color="auto"/>
              <w:right w:val="single" w:sz="4" w:space="0" w:color="auto"/>
            </w:tcBorders>
            <w:shd w:val="clear" w:color="auto" w:fill="auto"/>
            <w:vAlign w:val="center"/>
          </w:tcPr>
          <w:p w:rsidR="0089504A" w:rsidRPr="001B44CE" w:rsidRDefault="0089504A" w:rsidP="001B44CE">
            <w:pPr>
              <w:jc w:val="both"/>
              <w:rPr>
                <w:color w:val="000000"/>
                <w:sz w:val="22"/>
                <w:szCs w:val="22"/>
              </w:rPr>
            </w:pPr>
            <w:r w:rsidRPr="0089504A">
              <w:rPr>
                <w:color w:val="000000"/>
                <w:sz w:val="22"/>
                <w:szCs w:val="22"/>
              </w:rPr>
              <w:t>Нарушение руководителем экономического субъекта требований организации ведения бухгалтерского учета, хранения документов бухгалтерского учета и требований по оформлению учетной политики</w:t>
            </w:r>
          </w:p>
        </w:tc>
        <w:tc>
          <w:tcPr>
            <w:tcW w:w="741" w:type="dxa"/>
            <w:tcBorders>
              <w:top w:val="nil"/>
              <w:left w:val="nil"/>
              <w:bottom w:val="single" w:sz="4" w:space="0" w:color="auto"/>
              <w:right w:val="single" w:sz="4" w:space="0" w:color="auto"/>
            </w:tcBorders>
            <w:shd w:val="clear" w:color="auto" w:fill="auto"/>
            <w:vAlign w:val="center"/>
          </w:tcPr>
          <w:p w:rsidR="0089504A" w:rsidRPr="001B44CE" w:rsidRDefault="0089504A" w:rsidP="001B44CE">
            <w:pPr>
              <w:jc w:val="center"/>
              <w:rPr>
                <w:color w:val="000000"/>
                <w:sz w:val="22"/>
                <w:szCs w:val="22"/>
              </w:rPr>
            </w:pPr>
            <w:r>
              <w:rPr>
                <w:color w:val="000000"/>
                <w:sz w:val="22"/>
                <w:szCs w:val="22"/>
              </w:rPr>
              <w:t>3</w:t>
            </w:r>
          </w:p>
        </w:tc>
        <w:tc>
          <w:tcPr>
            <w:tcW w:w="709" w:type="dxa"/>
            <w:tcBorders>
              <w:top w:val="nil"/>
              <w:left w:val="nil"/>
              <w:bottom w:val="single" w:sz="4" w:space="0" w:color="auto"/>
              <w:right w:val="single" w:sz="4" w:space="0" w:color="auto"/>
            </w:tcBorders>
            <w:shd w:val="clear" w:color="auto" w:fill="auto"/>
            <w:vAlign w:val="center"/>
          </w:tcPr>
          <w:p w:rsidR="0089504A" w:rsidRPr="001B44CE" w:rsidRDefault="00CD6F57" w:rsidP="001B44CE">
            <w:pPr>
              <w:jc w:val="center"/>
              <w:rPr>
                <w:color w:val="000000"/>
                <w:sz w:val="22"/>
                <w:szCs w:val="22"/>
              </w:rPr>
            </w:pPr>
            <w:r>
              <w:rPr>
                <w:color w:val="000000"/>
                <w:sz w:val="22"/>
                <w:szCs w:val="22"/>
              </w:rPr>
              <w:t>0</w:t>
            </w:r>
          </w:p>
        </w:tc>
        <w:tc>
          <w:tcPr>
            <w:tcW w:w="992" w:type="dxa"/>
            <w:tcBorders>
              <w:top w:val="nil"/>
              <w:left w:val="nil"/>
              <w:bottom w:val="single" w:sz="4" w:space="0" w:color="auto"/>
              <w:right w:val="single" w:sz="4" w:space="0" w:color="auto"/>
            </w:tcBorders>
            <w:shd w:val="clear" w:color="auto" w:fill="auto"/>
            <w:vAlign w:val="center"/>
          </w:tcPr>
          <w:p w:rsidR="0089504A" w:rsidRPr="001B44CE" w:rsidRDefault="00CD6F57" w:rsidP="001B44CE">
            <w:pPr>
              <w:jc w:val="center"/>
              <w:rPr>
                <w:color w:val="000000"/>
                <w:sz w:val="22"/>
                <w:szCs w:val="22"/>
              </w:rPr>
            </w:pPr>
            <w:r>
              <w:rPr>
                <w:color w:val="000000"/>
                <w:sz w:val="22"/>
                <w:szCs w:val="22"/>
              </w:rPr>
              <w:t>0</w:t>
            </w:r>
          </w:p>
        </w:tc>
        <w:tc>
          <w:tcPr>
            <w:tcW w:w="993" w:type="dxa"/>
            <w:tcBorders>
              <w:top w:val="nil"/>
              <w:left w:val="nil"/>
              <w:bottom w:val="single" w:sz="4" w:space="0" w:color="auto"/>
              <w:right w:val="single" w:sz="4" w:space="0" w:color="auto"/>
            </w:tcBorders>
            <w:shd w:val="clear" w:color="auto" w:fill="auto"/>
            <w:vAlign w:val="center"/>
          </w:tcPr>
          <w:p w:rsidR="0089504A" w:rsidRPr="001B44CE" w:rsidRDefault="00CD6F57" w:rsidP="001B44CE">
            <w:pPr>
              <w:jc w:val="center"/>
              <w:rPr>
                <w:color w:val="000000"/>
                <w:sz w:val="22"/>
                <w:szCs w:val="22"/>
              </w:rPr>
            </w:pPr>
            <w:r>
              <w:rPr>
                <w:color w:val="000000"/>
                <w:sz w:val="22"/>
                <w:szCs w:val="22"/>
              </w:rPr>
              <w:t>0</w:t>
            </w:r>
          </w:p>
        </w:tc>
        <w:tc>
          <w:tcPr>
            <w:tcW w:w="1101" w:type="dxa"/>
            <w:tcBorders>
              <w:top w:val="nil"/>
              <w:left w:val="nil"/>
              <w:bottom w:val="single" w:sz="4" w:space="0" w:color="auto"/>
              <w:right w:val="single" w:sz="4" w:space="0" w:color="auto"/>
            </w:tcBorders>
            <w:shd w:val="clear" w:color="auto" w:fill="auto"/>
            <w:vAlign w:val="center"/>
          </w:tcPr>
          <w:p w:rsidR="0089504A" w:rsidRPr="001B44CE" w:rsidRDefault="00CD6F57" w:rsidP="001B44CE">
            <w:pPr>
              <w:jc w:val="center"/>
              <w:rPr>
                <w:color w:val="000000"/>
                <w:sz w:val="22"/>
                <w:szCs w:val="22"/>
              </w:rPr>
            </w:pPr>
            <w:r>
              <w:rPr>
                <w:color w:val="000000"/>
                <w:sz w:val="22"/>
                <w:szCs w:val="22"/>
              </w:rPr>
              <w:t>0</w:t>
            </w:r>
          </w:p>
        </w:tc>
        <w:tc>
          <w:tcPr>
            <w:tcW w:w="851" w:type="dxa"/>
            <w:tcBorders>
              <w:top w:val="nil"/>
              <w:left w:val="nil"/>
              <w:bottom w:val="single" w:sz="4" w:space="0" w:color="auto"/>
              <w:right w:val="single" w:sz="4" w:space="0" w:color="auto"/>
            </w:tcBorders>
            <w:shd w:val="clear" w:color="auto" w:fill="auto"/>
            <w:vAlign w:val="center"/>
          </w:tcPr>
          <w:p w:rsidR="0089504A" w:rsidRPr="001B44CE" w:rsidRDefault="00CD6F57" w:rsidP="001B44CE">
            <w:pPr>
              <w:jc w:val="center"/>
              <w:rPr>
                <w:color w:val="000000"/>
                <w:sz w:val="22"/>
                <w:szCs w:val="22"/>
              </w:rPr>
            </w:pPr>
            <w:r>
              <w:rPr>
                <w:color w:val="000000"/>
                <w:sz w:val="22"/>
                <w:szCs w:val="22"/>
              </w:rPr>
              <w:t>0</w:t>
            </w:r>
          </w:p>
        </w:tc>
      </w:tr>
      <w:tr w:rsidR="001B44CE" w:rsidRPr="001B44CE" w:rsidTr="001B44CE">
        <w:trPr>
          <w:trHeight w:val="6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7A1F56">
            <w:pPr>
              <w:jc w:val="center"/>
              <w:rPr>
                <w:color w:val="000000"/>
                <w:sz w:val="22"/>
                <w:szCs w:val="22"/>
              </w:rPr>
            </w:pPr>
            <w:r w:rsidRPr="001B44CE">
              <w:rPr>
                <w:color w:val="000000"/>
                <w:sz w:val="22"/>
                <w:szCs w:val="22"/>
              </w:rPr>
              <w:t>2.3</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Нарушение требований, предъявляемых к регистру бухгалтерского учета</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7A1F56" w:rsidP="001B44CE">
            <w:pPr>
              <w:jc w:val="center"/>
              <w:rPr>
                <w:color w:val="000000"/>
                <w:sz w:val="22"/>
                <w:szCs w:val="22"/>
              </w:rPr>
            </w:pPr>
            <w:r>
              <w:rPr>
                <w:color w:val="000000"/>
                <w:sz w:val="22"/>
                <w:szCs w:val="22"/>
              </w:rPr>
              <w:t>24</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CD6F57">
              <w:rPr>
                <w:color w:val="000000"/>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CD6F57" w:rsidP="001B44CE">
            <w:pPr>
              <w:jc w:val="center"/>
              <w:rPr>
                <w:color w:val="000000"/>
                <w:sz w:val="22"/>
                <w:szCs w:val="22"/>
              </w:rPr>
            </w:pPr>
            <w:r>
              <w:rPr>
                <w:color w:val="000000"/>
                <w:sz w:val="22"/>
                <w:szCs w:val="22"/>
              </w:rPr>
              <w:t>0</w:t>
            </w:r>
            <w:r w:rsidR="001B44CE"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CD6F57" w:rsidP="001B44CE">
            <w:pPr>
              <w:jc w:val="center"/>
              <w:rPr>
                <w:color w:val="000000"/>
                <w:sz w:val="22"/>
                <w:szCs w:val="22"/>
              </w:rPr>
            </w:pPr>
            <w:r>
              <w:rPr>
                <w:color w:val="000000"/>
                <w:sz w:val="22"/>
                <w:szCs w:val="22"/>
              </w:rPr>
              <w:t>0</w:t>
            </w:r>
            <w:r w:rsidR="001B44CE"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CD6F57">
              <w:rPr>
                <w:color w:val="000000"/>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CD6F57" w:rsidP="001B44CE">
            <w:pPr>
              <w:jc w:val="center"/>
              <w:rPr>
                <w:color w:val="000000"/>
                <w:sz w:val="22"/>
                <w:szCs w:val="22"/>
              </w:rPr>
            </w:pPr>
            <w:r>
              <w:rPr>
                <w:color w:val="000000"/>
                <w:sz w:val="22"/>
                <w:szCs w:val="22"/>
              </w:rPr>
              <w:t>0</w:t>
            </w:r>
            <w:r w:rsidR="001B44CE" w:rsidRPr="001B44CE">
              <w:rPr>
                <w:color w:val="000000"/>
                <w:sz w:val="22"/>
                <w:szCs w:val="22"/>
              </w:rPr>
              <w:t> </w:t>
            </w:r>
          </w:p>
        </w:tc>
      </w:tr>
      <w:tr w:rsidR="001B44CE" w:rsidRPr="001B44CE" w:rsidTr="001B44CE">
        <w:trPr>
          <w:trHeight w:val="12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7A1F56">
            <w:pPr>
              <w:jc w:val="center"/>
              <w:rPr>
                <w:color w:val="000000"/>
                <w:sz w:val="22"/>
                <w:szCs w:val="22"/>
              </w:rPr>
            </w:pPr>
            <w:r w:rsidRPr="001B44CE">
              <w:rPr>
                <w:color w:val="000000"/>
                <w:sz w:val="22"/>
                <w:szCs w:val="22"/>
              </w:rPr>
              <w:t>2.4</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Нарушение требований, предъявляемых к проведению инвентаризации активов и обязательств в случаях, сроках и порядке, а также к перечню объектов, подлежащих инвентаризации определенным экономическим субъектом</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7A1F56" w:rsidP="001B44CE">
            <w:pPr>
              <w:jc w:val="center"/>
              <w:rPr>
                <w:color w:val="000000"/>
                <w:sz w:val="22"/>
                <w:szCs w:val="22"/>
              </w:rPr>
            </w:pPr>
            <w:r>
              <w:rPr>
                <w:color w:val="000000"/>
                <w:sz w:val="22"/>
                <w:szCs w:val="22"/>
              </w:rPr>
              <w:t>5</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CD6F57">
              <w:rPr>
                <w:color w:val="000000"/>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CD6F57">
              <w:rPr>
                <w:color w:val="000000"/>
                <w:sz w:val="22"/>
                <w:szCs w:val="22"/>
              </w:rPr>
              <w:t>0</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CD6F57" w:rsidP="001B44CE">
            <w:pPr>
              <w:jc w:val="center"/>
              <w:rPr>
                <w:color w:val="000000"/>
                <w:sz w:val="22"/>
                <w:szCs w:val="22"/>
              </w:rPr>
            </w:pPr>
            <w:r>
              <w:rPr>
                <w:color w:val="000000"/>
                <w:sz w:val="22"/>
                <w:szCs w:val="22"/>
              </w:rPr>
              <w:t>0</w:t>
            </w:r>
            <w:r w:rsidR="001B44CE"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CD6F57" w:rsidP="001B44CE">
            <w:pPr>
              <w:jc w:val="center"/>
              <w:rPr>
                <w:color w:val="000000"/>
                <w:sz w:val="22"/>
                <w:szCs w:val="22"/>
              </w:rPr>
            </w:pPr>
            <w:r>
              <w:rPr>
                <w:color w:val="000000"/>
                <w:sz w:val="22"/>
                <w:szCs w:val="22"/>
              </w:rPr>
              <w:t>0</w:t>
            </w:r>
            <w:r w:rsidR="001B44CE"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CD6F57" w:rsidP="001B44CE">
            <w:pPr>
              <w:jc w:val="center"/>
              <w:rPr>
                <w:color w:val="000000"/>
                <w:sz w:val="22"/>
                <w:szCs w:val="22"/>
              </w:rPr>
            </w:pPr>
            <w:r>
              <w:rPr>
                <w:color w:val="000000"/>
                <w:sz w:val="22"/>
                <w:szCs w:val="22"/>
              </w:rPr>
              <w:t>0</w:t>
            </w:r>
            <w:r w:rsidR="001B44CE" w:rsidRPr="001B44CE">
              <w:rPr>
                <w:color w:val="000000"/>
                <w:sz w:val="22"/>
                <w:szCs w:val="22"/>
              </w:rPr>
              <w:t> </w:t>
            </w:r>
          </w:p>
        </w:tc>
      </w:tr>
      <w:tr w:rsidR="001B44CE" w:rsidRPr="001B44CE" w:rsidTr="001B44CE">
        <w:trPr>
          <w:trHeight w:val="9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2.9</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Нарушение общих требований к бухгалтерской (финансовой) отчетности экономического субъекта, в том числе к ее составу</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8C13CB" w:rsidP="001B44CE">
            <w:pPr>
              <w:jc w:val="center"/>
              <w:rPr>
                <w:color w:val="000000"/>
                <w:sz w:val="22"/>
                <w:szCs w:val="22"/>
              </w:rPr>
            </w:pPr>
            <w:r>
              <w:rPr>
                <w:color w:val="000000"/>
                <w:sz w:val="22"/>
                <w:szCs w:val="22"/>
              </w:rPr>
              <w:t>86</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CD6F57">
              <w:rPr>
                <w:color w:val="000000"/>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CD6F57">
              <w:rPr>
                <w:color w:val="000000"/>
                <w:sz w:val="22"/>
                <w:szCs w:val="22"/>
              </w:rPr>
              <w:t>0</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CD6F57" w:rsidP="001B44CE">
            <w:pPr>
              <w:jc w:val="center"/>
              <w:rPr>
                <w:color w:val="000000"/>
                <w:sz w:val="22"/>
                <w:szCs w:val="22"/>
              </w:rPr>
            </w:pPr>
            <w:r>
              <w:rPr>
                <w:color w:val="000000"/>
                <w:sz w:val="22"/>
                <w:szCs w:val="22"/>
              </w:rPr>
              <w:t>0</w:t>
            </w:r>
            <w:r w:rsidR="001B44CE"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CD6F57" w:rsidP="001B44CE">
            <w:pPr>
              <w:jc w:val="center"/>
              <w:rPr>
                <w:color w:val="000000"/>
                <w:sz w:val="22"/>
                <w:szCs w:val="22"/>
              </w:rPr>
            </w:pPr>
            <w:r>
              <w:rPr>
                <w:color w:val="000000"/>
                <w:sz w:val="22"/>
                <w:szCs w:val="22"/>
              </w:rPr>
              <w:t>0</w:t>
            </w:r>
            <w:r w:rsidR="001B44CE"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CD6F57" w:rsidP="001B44CE">
            <w:pPr>
              <w:jc w:val="center"/>
              <w:rPr>
                <w:color w:val="000000"/>
                <w:sz w:val="22"/>
                <w:szCs w:val="22"/>
              </w:rPr>
            </w:pPr>
            <w:r>
              <w:rPr>
                <w:color w:val="000000"/>
                <w:sz w:val="22"/>
                <w:szCs w:val="22"/>
              </w:rPr>
              <w:t>0</w:t>
            </w:r>
            <w:r w:rsidR="001B44CE" w:rsidRPr="001B44CE">
              <w:rPr>
                <w:color w:val="000000"/>
                <w:sz w:val="22"/>
                <w:szCs w:val="22"/>
              </w:rPr>
              <w:t> </w:t>
            </w:r>
          </w:p>
        </w:tc>
      </w:tr>
      <w:tr w:rsidR="001B44CE" w:rsidRPr="001B44CE" w:rsidTr="001B44CE">
        <w:trPr>
          <w:trHeight w:val="12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2.11</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Нарушение требований, предъявляемых к применению правил ведения бухгалтерского учета и составления бухгалтерской отчетности, утвержденных уполномоченными федеральными органами исполнительной власти и Центральным банком РФ</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8C13CB" w:rsidP="001B44CE">
            <w:pPr>
              <w:jc w:val="center"/>
              <w:rPr>
                <w:color w:val="000000"/>
                <w:sz w:val="22"/>
                <w:szCs w:val="22"/>
              </w:rPr>
            </w:pPr>
            <w:r>
              <w:rPr>
                <w:color w:val="000000"/>
                <w:sz w:val="22"/>
                <w:szCs w:val="22"/>
              </w:rPr>
              <w:t>8</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CD6F57">
              <w:rPr>
                <w:color w:val="000000"/>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CD6F57" w:rsidP="001B44CE">
            <w:pPr>
              <w:jc w:val="center"/>
              <w:rPr>
                <w:color w:val="000000"/>
                <w:sz w:val="22"/>
                <w:szCs w:val="22"/>
              </w:rPr>
            </w:pPr>
            <w:r>
              <w:rPr>
                <w:color w:val="000000"/>
                <w:sz w:val="22"/>
                <w:szCs w:val="22"/>
              </w:rPr>
              <w:t>0</w:t>
            </w:r>
            <w:r w:rsidR="001B44CE"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CD6F57" w:rsidP="001B44CE">
            <w:pPr>
              <w:jc w:val="center"/>
              <w:rPr>
                <w:color w:val="000000"/>
                <w:sz w:val="22"/>
                <w:szCs w:val="22"/>
              </w:rPr>
            </w:pPr>
            <w:r>
              <w:rPr>
                <w:color w:val="000000"/>
                <w:sz w:val="22"/>
                <w:szCs w:val="22"/>
              </w:rPr>
              <w:t>0</w:t>
            </w:r>
            <w:r w:rsidR="001B44CE"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CD6F57" w:rsidP="001B44CE">
            <w:pPr>
              <w:jc w:val="center"/>
              <w:rPr>
                <w:color w:val="000000"/>
                <w:sz w:val="22"/>
                <w:szCs w:val="22"/>
              </w:rPr>
            </w:pPr>
            <w:r>
              <w:rPr>
                <w:color w:val="000000"/>
                <w:sz w:val="22"/>
                <w:szCs w:val="22"/>
              </w:rPr>
              <w:t>0</w:t>
            </w:r>
            <w:r w:rsidR="001B44CE"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CD6F57" w:rsidP="001B44CE">
            <w:pPr>
              <w:jc w:val="center"/>
              <w:rPr>
                <w:color w:val="000000"/>
                <w:sz w:val="22"/>
                <w:szCs w:val="22"/>
              </w:rPr>
            </w:pPr>
            <w:r>
              <w:rPr>
                <w:color w:val="000000"/>
                <w:sz w:val="22"/>
                <w:szCs w:val="22"/>
              </w:rPr>
              <w:t>0</w:t>
            </w:r>
            <w:r w:rsidR="001B44CE" w:rsidRPr="001B44CE">
              <w:rPr>
                <w:color w:val="000000"/>
                <w:sz w:val="22"/>
                <w:szCs w:val="22"/>
              </w:rPr>
              <w:t> </w:t>
            </w:r>
          </w:p>
        </w:tc>
      </w:tr>
      <w:tr w:rsidR="001B44CE" w:rsidRPr="001B44CE" w:rsidTr="001B44CE">
        <w:trPr>
          <w:trHeight w:val="9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lastRenderedPageBreak/>
              <w:t>2.12</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Грубое нарушение правил ведения бухгалтерского учета, выразившееся в искажении любой ст. (строки) формы бухгалтерской отчетности не менее чем на 10 процентов</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8C13CB" w:rsidP="001B44CE">
            <w:pPr>
              <w:jc w:val="center"/>
              <w:rPr>
                <w:color w:val="000000"/>
                <w:sz w:val="22"/>
                <w:szCs w:val="22"/>
              </w:rPr>
            </w:pPr>
            <w:r>
              <w:rPr>
                <w:color w:val="000000"/>
                <w:sz w:val="22"/>
                <w:szCs w:val="22"/>
              </w:rPr>
              <w:t>5</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8C13CB" w:rsidP="001B44CE">
            <w:pPr>
              <w:jc w:val="center"/>
              <w:rPr>
                <w:color w:val="000000"/>
                <w:sz w:val="22"/>
                <w:szCs w:val="22"/>
              </w:rPr>
            </w:pPr>
            <w:r>
              <w:rPr>
                <w:color w:val="000000"/>
                <w:sz w:val="22"/>
                <w:szCs w:val="22"/>
              </w:rPr>
              <w:t>5</w:t>
            </w:r>
          </w:p>
        </w:tc>
        <w:tc>
          <w:tcPr>
            <w:tcW w:w="992" w:type="dxa"/>
            <w:tcBorders>
              <w:top w:val="nil"/>
              <w:left w:val="nil"/>
              <w:bottom w:val="single" w:sz="4" w:space="0" w:color="auto"/>
              <w:right w:val="single" w:sz="4" w:space="0" w:color="auto"/>
            </w:tcBorders>
            <w:shd w:val="clear" w:color="auto" w:fill="auto"/>
            <w:vAlign w:val="center"/>
            <w:hideMark/>
          </w:tcPr>
          <w:p w:rsidR="001B44CE" w:rsidRPr="008C13CB" w:rsidRDefault="008C13CB" w:rsidP="001B44CE">
            <w:pPr>
              <w:jc w:val="center"/>
              <w:rPr>
                <w:color w:val="000000"/>
                <w:sz w:val="18"/>
                <w:szCs w:val="18"/>
              </w:rPr>
            </w:pPr>
            <w:r w:rsidRPr="008C13CB">
              <w:rPr>
                <w:color w:val="000000"/>
                <w:sz w:val="18"/>
                <w:szCs w:val="18"/>
              </w:rPr>
              <w:t>339 692,6</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8C13CB" w:rsidP="001B44CE">
            <w:pPr>
              <w:jc w:val="center"/>
              <w:rPr>
                <w:color w:val="000000"/>
                <w:sz w:val="22"/>
                <w:szCs w:val="22"/>
              </w:rPr>
            </w:pPr>
            <w:r>
              <w:rPr>
                <w:color w:val="000000"/>
                <w:sz w:val="22"/>
                <w:szCs w:val="22"/>
              </w:rPr>
              <w:t>0</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8C13CB" w:rsidP="001B44CE">
            <w:pPr>
              <w:jc w:val="center"/>
              <w:rPr>
                <w:color w:val="000000"/>
                <w:sz w:val="22"/>
                <w:szCs w:val="22"/>
              </w:rPr>
            </w:pPr>
            <w:r>
              <w:rPr>
                <w:color w:val="000000"/>
                <w:sz w:val="22"/>
                <w:szCs w:val="22"/>
              </w:rPr>
              <w:t>339 692,6</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8C13CB">
              <w:rPr>
                <w:color w:val="000000"/>
                <w:sz w:val="22"/>
                <w:szCs w:val="22"/>
              </w:rPr>
              <w:t>0</w:t>
            </w:r>
          </w:p>
        </w:tc>
      </w:tr>
      <w:tr w:rsidR="001B44CE" w:rsidRPr="001B44CE" w:rsidTr="001B44CE">
        <w:trPr>
          <w:trHeight w:val="570"/>
        </w:trPr>
        <w:tc>
          <w:tcPr>
            <w:tcW w:w="993" w:type="dxa"/>
            <w:tcBorders>
              <w:top w:val="nil"/>
              <w:left w:val="single" w:sz="4" w:space="0" w:color="auto"/>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3.</w:t>
            </w:r>
          </w:p>
        </w:tc>
        <w:tc>
          <w:tcPr>
            <w:tcW w:w="3118"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both"/>
              <w:rPr>
                <w:b/>
                <w:bCs/>
                <w:color w:val="000000"/>
                <w:sz w:val="22"/>
                <w:szCs w:val="22"/>
              </w:rPr>
            </w:pPr>
            <w:r w:rsidRPr="001B44CE">
              <w:rPr>
                <w:b/>
                <w:bCs/>
                <w:color w:val="000000"/>
                <w:sz w:val="22"/>
                <w:szCs w:val="22"/>
              </w:rPr>
              <w:t>Нарушения в сфере управления и распоряжения государственной (муниципальной) собственностью</w:t>
            </w:r>
          </w:p>
        </w:tc>
        <w:tc>
          <w:tcPr>
            <w:tcW w:w="741" w:type="dxa"/>
            <w:tcBorders>
              <w:top w:val="nil"/>
              <w:left w:val="nil"/>
              <w:bottom w:val="single" w:sz="4" w:space="0" w:color="auto"/>
              <w:right w:val="single" w:sz="4" w:space="0" w:color="auto"/>
            </w:tcBorders>
            <w:shd w:val="clear" w:color="000000" w:fill="D8E4BC"/>
            <w:vAlign w:val="center"/>
            <w:hideMark/>
          </w:tcPr>
          <w:p w:rsidR="001B44CE" w:rsidRPr="001B44CE" w:rsidRDefault="007943EF" w:rsidP="001B44CE">
            <w:pPr>
              <w:jc w:val="center"/>
              <w:rPr>
                <w:b/>
                <w:bCs/>
                <w:color w:val="000000"/>
                <w:sz w:val="22"/>
                <w:szCs w:val="22"/>
              </w:rPr>
            </w:pPr>
            <w:r>
              <w:rPr>
                <w:b/>
                <w:bCs/>
                <w:color w:val="000000"/>
                <w:sz w:val="22"/>
                <w:szCs w:val="22"/>
              </w:rPr>
              <w:t>63</w:t>
            </w:r>
          </w:p>
        </w:tc>
        <w:tc>
          <w:tcPr>
            <w:tcW w:w="709"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1</w:t>
            </w:r>
          </w:p>
        </w:tc>
        <w:tc>
          <w:tcPr>
            <w:tcW w:w="992" w:type="dxa"/>
            <w:tcBorders>
              <w:top w:val="nil"/>
              <w:left w:val="nil"/>
              <w:bottom w:val="single" w:sz="4" w:space="0" w:color="auto"/>
              <w:right w:val="single" w:sz="4" w:space="0" w:color="auto"/>
            </w:tcBorders>
            <w:shd w:val="clear" w:color="000000" w:fill="D8E4BC"/>
            <w:vAlign w:val="center"/>
            <w:hideMark/>
          </w:tcPr>
          <w:p w:rsidR="001B44CE" w:rsidRPr="001B44CE" w:rsidRDefault="007943EF" w:rsidP="001B44CE">
            <w:pPr>
              <w:jc w:val="center"/>
              <w:rPr>
                <w:b/>
                <w:bCs/>
                <w:color w:val="000000"/>
                <w:sz w:val="22"/>
                <w:szCs w:val="22"/>
              </w:rPr>
            </w:pPr>
            <w:r>
              <w:rPr>
                <w:b/>
                <w:bCs/>
                <w:color w:val="000000"/>
                <w:sz w:val="22"/>
                <w:szCs w:val="22"/>
              </w:rPr>
              <w:t>5,8</w:t>
            </w:r>
          </w:p>
        </w:tc>
        <w:tc>
          <w:tcPr>
            <w:tcW w:w="993" w:type="dxa"/>
            <w:tcBorders>
              <w:top w:val="nil"/>
              <w:left w:val="nil"/>
              <w:bottom w:val="single" w:sz="4" w:space="0" w:color="auto"/>
              <w:right w:val="single" w:sz="4" w:space="0" w:color="auto"/>
            </w:tcBorders>
            <w:shd w:val="clear" w:color="000000" w:fill="D8E4BC"/>
            <w:vAlign w:val="center"/>
            <w:hideMark/>
          </w:tcPr>
          <w:p w:rsidR="001B44CE" w:rsidRPr="001B44CE" w:rsidRDefault="007943EF" w:rsidP="001B44CE">
            <w:pPr>
              <w:jc w:val="center"/>
              <w:rPr>
                <w:b/>
                <w:bCs/>
                <w:color w:val="000000"/>
                <w:sz w:val="22"/>
                <w:szCs w:val="22"/>
              </w:rPr>
            </w:pPr>
            <w:r>
              <w:rPr>
                <w:b/>
                <w:bCs/>
                <w:color w:val="000000"/>
                <w:sz w:val="22"/>
                <w:szCs w:val="22"/>
              </w:rPr>
              <w:t>5,8</w:t>
            </w:r>
          </w:p>
        </w:tc>
        <w:tc>
          <w:tcPr>
            <w:tcW w:w="110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r w:rsidR="00CD6F57">
              <w:rPr>
                <w:b/>
                <w:bCs/>
                <w:color w:val="000000"/>
                <w:sz w:val="22"/>
                <w:szCs w:val="22"/>
              </w:rPr>
              <w:t>0</w:t>
            </w:r>
          </w:p>
        </w:tc>
        <w:tc>
          <w:tcPr>
            <w:tcW w:w="851" w:type="dxa"/>
            <w:tcBorders>
              <w:top w:val="nil"/>
              <w:left w:val="nil"/>
              <w:bottom w:val="single" w:sz="4" w:space="0" w:color="auto"/>
              <w:right w:val="single" w:sz="4" w:space="0" w:color="auto"/>
            </w:tcBorders>
            <w:shd w:val="clear" w:color="000000" w:fill="D8E4BC"/>
            <w:vAlign w:val="center"/>
            <w:hideMark/>
          </w:tcPr>
          <w:p w:rsidR="001B44CE" w:rsidRPr="001B44CE" w:rsidRDefault="00CD6F57" w:rsidP="001B44CE">
            <w:pPr>
              <w:jc w:val="center"/>
              <w:rPr>
                <w:b/>
                <w:bCs/>
                <w:color w:val="000000"/>
                <w:sz w:val="22"/>
                <w:szCs w:val="22"/>
              </w:rPr>
            </w:pPr>
            <w:r>
              <w:rPr>
                <w:b/>
                <w:bCs/>
                <w:color w:val="000000"/>
                <w:sz w:val="22"/>
                <w:szCs w:val="22"/>
              </w:rPr>
              <w:t>0</w:t>
            </w:r>
            <w:r w:rsidR="001B44CE" w:rsidRPr="001B44CE">
              <w:rPr>
                <w:b/>
                <w:bCs/>
                <w:color w:val="000000"/>
                <w:sz w:val="22"/>
                <w:szCs w:val="22"/>
              </w:rPr>
              <w:t> </w:t>
            </w:r>
          </w:p>
        </w:tc>
      </w:tr>
      <w:tr w:rsidR="000F4D66" w:rsidRPr="001B44CE" w:rsidTr="001B44CE">
        <w:trPr>
          <w:trHeight w:val="600"/>
        </w:trPr>
        <w:tc>
          <w:tcPr>
            <w:tcW w:w="993" w:type="dxa"/>
            <w:tcBorders>
              <w:top w:val="nil"/>
              <w:left w:val="single" w:sz="4" w:space="0" w:color="auto"/>
              <w:bottom w:val="single" w:sz="4" w:space="0" w:color="auto"/>
              <w:right w:val="single" w:sz="4" w:space="0" w:color="auto"/>
            </w:tcBorders>
            <w:shd w:val="clear" w:color="auto" w:fill="auto"/>
            <w:vAlign w:val="center"/>
          </w:tcPr>
          <w:p w:rsidR="000F4D66" w:rsidRPr="001B44CE" w:rsidRDefault="000F4D66" w:rsidP="001B44CE">
            <w:pPr>
              <w:jc w:val="center"/>
              <w:rPr>
                <w:color w:val="000000"/>
                <w:sz w:val="22"/>
                <w:szCs w:val="22"/>
              </w:rPr>
            </w:pPr>
            <w:r>
              <w:rPr>
                <w:color w:val="000000"/>
                <w:sz w:val="22"/>
                <w:szCs w:val="22"/>
              </w:rPr>
              <w:t>3.7</w:t>
            </w:r>
          </w:p>
        </w:tc>
        <w:tc>
          <w:tcPr>
            <w:tcW w:w="3118" w:type="dxa"/>
            <w:tcBorders>
              <w:top w:val="nil"/>
              <w:left w:val="nil"/>
              <w:bottom w:val="single" w:sz="4" w:space="0" w:color="auto"/>
              <w:right w:val="single" w:sz="4" w:space="0" w:color="auto"/>
            </w:tcBorders>
            <w:shd w:val="clear" w:color="auto" w:fill="auto"/>
            <w:vAlign w:val="center"/>
          </w:tcPr>
          <w:p w:rsidR="000F4D66" w:rsidRPr="001B44CE" w:rsidRDefault="000F4D66" w:rsidP="001B44CE">
            <w:pPr>
              <w:jc w:val="both"/>
              <w:rPr>
                <w:color w:val="000000"/>
                <w:sz w:val="22"/>
                <w:szCs w:val="22"/>
              </w:rPr>
            </w:pPr>
            <w:r w:rsidRPr="000F4D66">
              <w:rPr>
                <w:color w:val="000000"/>
                <w:sz w:val="22"/>
                <w:szCs w:val="22"/>
              </w:rPr>
              <w:t>Ненадлежащее осуществление полномочий собственника имущества унитарного предприятия, злоупотребления при осуществлении таких прав, в том числе влекущее убыточную/неприбыльную деятельность предприятия, получение меньшей, чем возможно, прибыли</w:t>
            </w:r>
          </w:p>
        </w:tc>
        <w:tc>
          <w:tcPr>
            <w:tcW w:w="741" w:type="dxa"/>
            <w:tcBorders>
              <w:top w:val="nil"/>
              <w:left w:val="nil"/>
              <w:bottom w:val="single" w:sz="4" w:space="0" w:color="auto"/>
              <w:right w:val="single" w:sz="4" w:space="0" w:color="auto"/>
            </w:tcBorders>
            <w:shd w:val="clear" w:color="auto" w:fill="auto"/>
            <w:vAlign w:val="center"/>
          </w:tcPr>
          <w:p w:rsidR="000F4D66" w:rsidRPr="001B44CE" w:rsidRDefault="000F4D66" w:rsidP="001B44CE">
            <w:pPr>
              <w:jc w:val="center"/>
              <w:rPr>
                <w:color w:val="000000"/>
                <w:sz w:val="22"/>
                <w:szCs w:val="22"/>
              </w:rPr>
            </w:pPr>
            <w:r>
              <w:rPr>
                <w:color w:val="000000"/>
                <w:sz w:val="22"/>
                <w:szCs w:val="22"/>
              </w:rPr>
              <w:t>3</w:t>
            </w:r>
          </w:p>
        </w:tc>
        <w:tc>
          <w:tcPr>
            <w:tcW w:w="709" w:type="dxa"/>
            <w:tcBorders>
              <w:top w:val="nil"/>
              <w:left w:val="nil"/>
              <w:bottom w:val="single" w:sz="4" w:space="0" w:color="auto"/>
              <w:right w:val="single" w:sz="4" w:space="0" w:color="auto"/>
            </w:tcBorders>
            <w:shd w:val="clear" w:color="auto" w:fill="auto"/>
            <w:vAlign w:val="center"/>
          </w:tcPr>
          <w:p w:rsidR="000F4D66" w:rsidRPr="001B44CE" w:rsidRDefault="00CD6F57" w:rsidP="001B44CE">
            <w:pPr>
              <w:jc w:val="center"/>
              <w:rPr>
                <w:color w:val="000000"/>
                <w:sz w:val="22"/>
                <w:szCs w:val="22"/>
              </w:rPr>
            </w:pPr>
            <w:r>
              <w:rPr>
                <w:color w:val="000000"/>
                <w:sz w:val="22"/>
                <w:szCs w:val="22"/>
              </w:rPr>
              <w:t>0</w:t>
            </w:r>
          </w:p>
        </w:tc>
        <w:tc>
          <w:tcPr>
            <w:tcW w:w="992" w:type="dxa"/>
            <w:tcBorders>
              <w:top w:val="nil"/>
              <w:left w:val="nil"/>
              <w:bottom w:val="single" w:sz="4" w:space="0" w:color="auto"/>
              <w:right w:val="single" w:sz="4" w:space="0" w:color="auto"/>
            </w:tcBorders>
            <w:shd w:val="clear" w:color="auto" w:fill="auto"/>
            <w:vAlign w:val="center"/>
          </w:tcPr>
          <w:p w:rsidR="000F4D66" w:rsidRPr="001B44CE" w:rsidRDefault="00CD6F57" w:rsidP="001B44CE">
            <w:pPr>
              <w:jc w:val="center"/>
              <w:rPr>
                <w:color w:val="000000"/>
                <w:sz w:val="22"/>
                <w:szCs w:val="22"/>
              </w:rPr>
            </w:pPr>
            <w:r>
              <w:rPr>
                <w:color w:val="000000"/>
                <w:sz w:val="22"/>
                <w:szCs w:val="22"/>
              </w:rPr>
              <w:t>0</w:t>
            </w:r>
          </w:p>
        </w:tc>
        <w:tc>
          <w:tcPr>
            <w:tcW w:w="993" w:type="dxa"/>
            <w:tcBorders>
              <w:top w:val="nil"/>
              <w:left w:val="nil"/>
              <w:bottom w:val="single" w:sz="4" w:space="0" w:color="auto"/>
              <w:right w:val="single" w:sz="4" w:space="0" w:color="auto"/>
            </w:tcBorders>
            <w:shd w:val="clear" w:color="auto" w:fill="auto"/>
            <w:vAlign w:val="center"/>
          </w:tcPr>
          <w:p w:rsidR="000F4D66" w:rsidRPr="001B44CE" w:rsidRDefault="00CD6F57" w:rsidP="001B44CE">
            <w:pPr>
              <w:jc w:val="center"/>
              <w:rPr>
                <w:color w:val="000000"/>
                <w:sz w:val="22"/>
                <w:szCs w:val="22"/>
              </w:rPr>
            </w:pPr>
            <w:r>
              <w:rPr>
                <w:color w:val="000000"/>
                <w:sz w:val="22"/>
                <w:szCs w:val="22"/>
              </w:rPr>
              <w:t>0</w:t>
            </w:r>
          </w:p>
        </w:tc>
        <w:tc>
          <w:tcPr>
            <w:tcW w:w="1101" w:type="dxa"/>
            <w:tcBorders>
              <w:top w:val="nil"/>
              <w:left w:val="nil"/>
              <w:bottom w:val="single" w:sz="4" w:space="0" w:color="auto"/>
              <w:right w:val="single" w:sz="4" w:space="0" w:color="auto"/>
            </w:tcBorders>
            <w:shd w:val="clear" w:color="auto" w:fill="auto"/>
            <w:vAlign w:val="center"/>
          </w:tcPr>
          <w:p w:rsidR="000F4D66" w:rsidRPr="001B44CE" w:rsidRDefault="00CD6F57" w:rsidP="001B44CE">
            <w:pPr>
              <w:jc w:val="center"/>
              <w:rPr>
                <w:color w:val="000000"/>
                <w:sz w:val="22"/>
                <w:szCs w:val="22"/>
              </w:rPr>
            </w:pPr>
            <w:r>
              <w:rPr>
                <w:color w:val="000000"/>
                <w:sz w:val="22"/>
                <w:szCs w:val="22"/>
              </w:rPr>
              <w:t>0</w:t>
            </w:r>
          </w:p>
        </w:tc>
        <w:tc>
          <w:tcPr>
            <w:tcW w:w="851" w:type="dxa"/>
            <w:tcBorders>
              <w:top w:val="nil"/>
              <w:left w:val="nil"/>
              <w:bottom w:val="single" w:sz="4" w:space="0" w:color="auto"/>
              <w:right w:val="single" w:sz="4" w:space="0" w:color="auto"/>
            </w:tcBorders>
            <w:shd w:val="clear" w:color="auto" w:fill="auto"/>
            <w:vAlign w:val="center"/>
          </w:tcPr>
          <w:p w:rsidR="000F4D66" w:rsidRPr="001B44CE" w:rsidRDefault="00CD6F57" w:rsidP="001B44CE">
            <w:pPr>
              <w:jc w:val="center"/>
              <w:rPr>
                <w:color w:val="000000"/>
                <w:sz w:val="22"/>
                <w:szCs w:val="22"/>
              </w:rPr>
            </w:pPr>
            <w:r>
              <w:rPr>
                <w:color w:val="000000"/>
                <w:sz w:val="22"/>
                <w:szCs w:val="22"/>
              </w:rPr>
              <w:t>0</w:t>
            </w:r>
          </w:p>
        </w:tc>
      </w:tr>
      <w:tr w:rsidR="001B44CE" w:rsidRPr="001B44CE" w:rsidTr="001B44CE">
        <w:trPr>
          <w:trHeight w:val="6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A477C6">
            <w:pPr>
              <w:jc w:val="center"/>
              <w:rPr>
                <w:color w:val="000000"/>
                <w:sz w:val="22"/>
                <w:szCs w:val="22"/>
              </w:rPr>
            </w:pPr>
            <w:r w:rsidRPr="001B44CE">
              <w:rPr>
                <w:color w:val="000000"/>
                <w:sz w:val="22"/>
                <w:szCs w:val="22"/>
              </w:rPr>
              <w:t>3.2</w:t>
            </w:r>
            <w:r w:rsidR="00A477C6">
              <w:rPr>
                <w:color w:val="000000"/>
                <w:sz w:val="22"/>
                <w:szCs w:val="22"/>
              </w:rPr>
              <w:t>0</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A477C6" w:rsidP="001B44CE">
            <w:pPr>
              <w:jc w:val="both"/>
              <w:rPr>
                <w:color w:val="000000"/>
                <w:sz w:val="22"/>
                <w:szCs w:val="22"/>
              </w:rPr>
            </w:pPr>
            <w:r w:rsidRPr="00A477C6">
              <w:rPr>
                <w:color w:val="000000"/>
                <w:sz w:val="22"/>
                <w:szCs w:val="22"/>
              </w:rPr>
              <w:t>Неперечисление унитарными предприятиями в бюджет установленной части прибыли, остающейся в его распоряжении после уплаты налогов и иных обязательных платежей</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A477C6" w:rsidP="001B44CE">
            <w:pPr>
              <w:jc w:val="center"/>
              <w:rPr>
                <w:color w:val="000000"/>
                <w:sz w:val="22"/>
                <w:szCs w:val="22"/>
              </w:rPr>
            </w:pPr>
            <w:r>
              <w:rPr>
                <w:color w:val="000000"/>
                <w:sz w:val="22"/>
                <w:szCs w:val="22"/>
              </w:rPr>
              <w:t>1</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A477C6">
              <w:rPr>
                <w:color w:val="000000"/>
                <w:sz w:val="22"/>
                <w:szCs w:val="22"/>
              </w:rPr>
              <w:t>1</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A477C6" w:rsidP="001B44CE">
            <w:pPr>
              <w:jc w:val="center"/>
              <w:rPr>
                <w:color w:val="000000"/>
                <w:sz w:val="22"/>
                <w:szCs w:val="22"/>
              </w:rPr>
            </w:pPr>
            <w:r>
              <w:rPr>
                <w:color w:val="000000"/>
                <w:sz w:val="22"/>
                <w:szCs w:val="22"/>
              </w:rPr>
              <w:t>5,8</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A477C6" w:rsidP="001B44CE">
            <w:pPr>
              <w:jc w:val="center"/>
              <w:rPr>
                <w:color w:val="000000"/>
                <w:sz w:val="22"/>
                <w:szCs w:val="22"/>
              </w:rPr>
            </w:pPr>
            <w:r>
              <w:rPr>
                <w:color w:val="000000"/>
                <w:sz w:val="22"/>
                <w:szCs w:val="22"/>
              </w:rPr>
              <w:t>5,8</w:t>
            </w:r>
            <w:r w:rsidR="001B44CE"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A477C6">
              <w:rPr>
                <w:color w:val="000000"/>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A477C6">
              <w:rPr>
                <w:color w:val="000000"/>
                <w:sz w:val="22"/>
                <w:szCs w:val="22"/>
              </w:rPr>
              <w:t>0</w:t>
            </w:r>
          </w:p>
        </w:tc>
      </w:tr>
      <w:tr w:rsidR="001B44CE" w:rsidRPr="001B44CE" w:rsidTr="001B44CE">
        <w:trPr>
          <w:trHeight w:val="12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3.27</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Несоблюдение требования государственной регистрации прав собственности, других вещных прав на недвижимые вещи, ограничений этих прав, их возникновения, перехода и прекращения за исключением земельных участков</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7B3B45" w:rsidP="001B44CE">
            <w:pPr>
              <w:jc w:val="center"/>
              <w:rPr>
                <w:color w:val="000000"/>
                <w:sz w:val="22"/>
                <w:szCs w:val="22"/>
              </w:rPr>
            </w:pPr>
            <w:r>
              <w:rPr>
                <w:color w:val="000000"/>
                <w:sz w:val="22"/>
                <w:szCs w:val="22"/>
              </w:rPr>
              <w:t>59</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CD6F57" w:rsidP="001B44CE">
            <w:pPr>
              <w:jc w:val="center"/>
              <w:rPr>
                <w:color w:val="000000"/>
                <w:sz w:val="22"/>
                <w:szCs w:val="22"/>
              </w:rPr>
            </w:pPr>
            <w:r>
              <w:rPr>
                <w:color w:val="000000"/>
                <w:sz w:val="22"/>
                <w:szCs w:val="22"/>
              </w:rPr>
              <w:t>0</w:t>
            </w:r>
            <w:r w:rsidR="001B44CE"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CD6F57" w:rsidP="001B44CE">
            <w:pPr>
              <w:jc w:val="center"/>
              <w:rPr>
                <w:color w:val="000000"/>
                <w:sz w:val="22"/>
                <w:szCs w:val="22"/>
              </w:rPr>
            </w:pPr>
            <w:r>
              <w:rPr>
                <w:color w:val="000000"/>
                <w:sz w:val="22"/>
                <w:szCs w:val="22"/>
              </w:rPr>
              <w:t>0</w:t>
            </w:r>
            <w:r w:rsidR="001B44CE"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CD6F57">
              <w:rPr>
                <w:color w:val="000000"/>
                <w:sz w:val="22"/>
                <w:szCs w:val="22"/>
              </w:rPr>
              <w:t>0</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CD6F57" w:rsidP="001B44CE">
            <w:pPr>
              <w:jc w:val="center"/>
              <w:rPr>
                <w:color w:val="000000"/>
                <w:sz w:val="22"/>
                <w:szCs w:val="22"/>
              </w:rPr>
            </w:pPr>
            <w:r>
              <w:rPr>
                <w:color w:val="000000"/>
                <w:sz w:val="22"/>
                <w:szCs w:val="22"/>
              </w:rPr>
              <w:t>0</w:t>
            </w:r>
            <w:r w:rsidR="001B44CE"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CD6F57">
              <w:rPr>
                <w:color w:val="000000"/>
                <w:sz w:val="22"/>
                <w:szCs w:val="22"/>
              </w:rPr>
              <w:t>0</w:t>
            </w:r>
          </w:p>
        </w:tc>
      </w:tr>
      <w:tr w:rsidR="001B44CE" w:rsidRPr="001B44CE" w:rsidTr="001B44CE">
        <w:trPr>
          <w:trHeight w:val="855"/>
        </w:trPr>
        <w:tc>
          <w:tcPr>
            <w:tcW w:w="993" w:type="dxa"/>
            <w:tcBorders>
              <w:top w:val="nil"/>
              <w:left w:val="single" w:sz="4" w:space="0" w:color="auto"/>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4.</w:t>
            </w:r>
          </w:p>
        </w:tc>
        <w:tc>
          <w:tcPr>
            <w:tcW w:w="3118"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both"/>
              <w:rPr>
                <w:b/>
                <w:bCs/>
                <w:color w:val="000000"/>
                <w:sz w:val="22"/>
                <w:szCs w:val="22"/>
              </w:rPr>
            </w:pPr>
            <w:r w:rsidRPr="001B44CE">
              <w:rPr>
                <w:b/>
                <w:bCs/>
                <w:color w:val="000000"/>
                <w:sz w:val="22"/>
                <w:szCs w:val="22"/>
              </w:rPr>
              <w:t>Нарушения при осуществлении государственных (муниципальных) закупок и закупок отдельными видами юридических лиц</w:t>
            </w:r>
          </w:p>
        </w:tc>
        <w:tc>
          <w:tcPr>
            <w:tcW w:w="741" w:type="dxa"/>
            <w:tcBorders>
              <w:top w:val="nil"/>
              <w:left w:val="nil"/>
              <w:bottom w:val="single" w:sz="4" w:space="0" w:color="auto"/>
              <w:right w:val="single" w:sz="4" w:space="0" w:color="auto"/>
            </w:tcBorders>
            <w:shd w:val="clear" w:color="000000" w:fill="D8E4BC"/>
            <w:vAlign w:val="center"/>
            <w:hideMark/>
          </w:tcPr>
          <w:p w:rsidR="001B44CE" w:rsidRPr="001B44CE" w:rsidRDefault="007A6974" w:rsidP="001B44CE">
            <w:pPr>
              <w:jc w:val="center"/>
              <w:rPr>
                <w:b/>
                <w:bCs/>
                <w:color w:val="000000"/>
                <w:sz w:val="22"/>
                <w:szCs w:val="22"/>
              </w:rPr>
            </w:pPr>
            <w:r>
              <w:rPr>
                <w:b/>
                <w:bCs/>
                <w:color w:val="000000"/>
                <w:sz w:val="22"/>
                <w:szCs w:val="22"/>
              </w:rPr>
              <w:t>35</w:t>
            </w:r>
          </w:p>
        </w:tc>
        <w:tc>
          <w:tcPr>
            <w:tcW w:w="709" w:type="dxa"/>
            <w:tcBorders>
              <w:top w:val="nil"/>
              <w:left w:val="nil"/>
              <w:bottom w:val="single" w:sz="4" w:space="0" w:color="auto"/>
              <w:right w:val="single" w:sz="4" w:space="0" w:color="auto"/>
            </w:tcBorders>
            <w:shd w:val="clear" w:color="000000" w:fill="D8E4BC"/>
            <w:vAlign w:val="center"/>
            <w:hideMark/>
          </w:tcPr>
          <w:p w:rsidR="001B44CE" w:rsidRPr="001B44CE" w:rsidRDefault="007A6974" w:rsidP="007A6974">
            <w:pPr>
              <w:jc w:val="center"/>
              <w:rPr>
                <w:b/>
                <w:bCs/>
                <w:color w:val="000000"/>
                <w:sz w:val="22"/>
                <w:szCs w:val="22"/>
              </w:rPr>
            </w:pPr>
            <w:r>
              <w:rPr>
                <w:b/>
                <w:bCs/>
                <w:color w:val="000000"/>
                <w:sz w:val="22"/>
                <w:szCs w:val="22"/>
              </w:rPr>
              <w:t>10</w:t>
            </w:r>
          </w:p>
        </w:tc>
        <w:tc>
          <w:tcPr>
            <w:tcW w:w="992" w:type="dxa"/>
            <w:tcBorders>
              <w:top w:val="nil"/>
              <w:left w:val="nil"/>
              <w:bottom w:val="single" w:sz="4" w:space="0" w:color="auto"/>
              <w:right w:val="single" w:sz="4" w:space="0" w:color="auto"/>
            </w:tcBorders>
            <w:shd w:val="clear" w:color="000000" w:fill="D8E4BC"/>
            <w:vAlign w:val="center"/>
            <w:hideMark/>
          </w:tcPr>
          <w:p w:rsidR="001B44CE" w:rsidRPr="001B44CE" w:rsidRDefault="007A6974" w:rsidP="001B44CE">
            <w:pPr>
              <w:jc w:val="center"/>
              <w:rPr>
                <w:b/>
                <w:bCs/>
                <w:color w:val="000000"/>
                <w:sz w:val="22"/>
                <w:szCs w:val="22"/>
              </w:rPr>
            </w:pPr>
            <w:r>
              <w:rPr>
                <w:b/>
                <w:bCs/>
                <w:color w:val="000000"/>
                <w:sz w:val="22"/>
                <w:szCs w:val="22"/>
              </w:rPr>
              <w:t>1 269,1</w:t>
            </w:r>
          </w:p>
        </w:tc>
        <w:tc>
          <w:tcPr>
            <w:tcW w:w="993" w:type="dxa"/>
            <w:tcBorders>
              <w:top w:val="nil"/>
              <w:left w:val="nil"/>
              <w:bottom w:val="single" w:sz="4" w:space="0" w:color="auto"/>
              <w:right w:val="single" w:sz="4" w:space="0" w:color="auto"/>
            </w:tcBorders>
            <w:shd w:val="clear" w:color="000000" w:fill="D8E4BC"/>
            <w:vAlign w:val="center"/>
            <w:hideMark/>
          </w:tcPr>
          <w:p w:rsidR="001B44CE" w:rsidRPr="001B44CE" w:rsidRDefault="007A6974" w:rsidP="001B44CE">
            <w:pPr>
              <w:jc w:val="center"/>
              <w:rPr>
                <w:b/>
                <w:bCs/>
                <w:color w:val="000000"/>
                <w:sz w:val="22"/>
                <w:szCs w:val="22"/>
              </w:rPr>
            </w:pPr>
            <w:r>
              <w:rPr>
                <w:b/>
                <w:bCs/>
                <w:color w:val="000000"/>
                <w:sz w:val="22"/>
                <w:szCs w:val="22"/>
              </w:rPr>
              <w:t>1 179,1</w:t>
            </w:r>
            <w:r w:rsidR="001B44CE" w:rsidRPr="001B44CE">
              <w:rPr>
                <w:b/>
                <w:bCs/>
                <w:color w:val="000000"/>
                <w:sz w:val="22"/>
                <w:szCs w:val="22"/>
              </w:rPr>
              <w:t> </w:t>
            </w:r>
          </w:p>
        </w:tc>
        <w:tc>
          <w:tcPr>
            <w:tcW w:w="1101" w:type="dxa"/>
            <w:tcBorders>
              <w:top w:val="nil"/>
              <w:left w:val="nil"/>
              <w:bottom w:val="single" w:sz="4" w:space="0" w:color="auto"/>
              <w:right w:val="single" w:sz="4" w:space="0" w:color="auto"/>
            </w:tcBorders>
            <w:shd w:val="clear" w:color="000000" w:fill="D8E4BC"/>
            <w:vAlign w:val="center"/>
            <w:hideMark/>
          </w:tcPr>
          <w:p w:rsidR="001B44CE" w:rsidRPr="001B44CE" w:rsidRDefault="007A6974" w:rsidP="001B44CE">
            <w:pPr>
              <w:jc w:val="center"/>
              <w:rPr>
                <w:b/>
                <w:bCs/>
                <w:color w:val="000000"/>
                <w:sz w:val="22"/>
                <w:szCs w:val="22"/>
              </w:rPr>
            </w:pPr>
            <w:r>
              <w:rPr>
                <w:b/>
                <w:bCs/>
                <w:color w:val="000000"/>
                <w:sz w:val="22"/>
                <w:szCs w:val="22"/>
              </w:rPr>
              <w:t>90,0</w:t>
            </w:r>
          </w:p>
        </w:tc>
        <w:tc>
          <w:tcPr>
            <w:tcW w:w="851" w:type="dxa"/>
            <w:tcBorders>
              <w:top w:val="nil"/>
              <w:left w:val="nil"/>
              <w:bottom w:val="single" w:sz="4" w:space="0" w:color="auto"/>
              <w:right w:val="single" w:sz="4" w:space="0" w:color="auto"/>
            </w:tcBorders>
            <w:shd w:val="clear" w:color="000000" w:fill="D8E4BC"/>
            <w:vAlign w:val="center"/>
            <w:hideMark/>
          </w:tcPr>
          <w:p w:rsidR="001B44CE" w:rsidRPr="001B44CE" w:rsidRDefault="007A6974" w:rsidP="001B44CE">
            <w:pPr>
              <w:jc w:val="center"/>
              <w:rPr>
                <w:b/>
                <w:bCs/>
                <w:color w:val="000000"/>
                <w:sz w:val="22"/>
                <w:szCs w:val="22"/>
              </w:rPr>
            </w:pPr>
            <w:r>
              <w:rPr>
                <w:b/>
                <w:bCs/>
                <w:color w:val="000000"/>
                <w:sz w:val="22"/>
                <w:szCs w:val="22"/>
              </w:rPr>
              <w:t>0</w:t>
            </w:r>
            <w:r w:rsidR="001B44CE" w:rsidRPr="001B44CE">
              <w:rPr>
                <w:b/>
                <w:bCs/>
                <w:color w:val="000000"/>
                <w:sz w:val="22"/>
                <w:szCs w:val="22"/>
              </w:rPr>
              <w:t> </w:t>
            </w:r>
          </w:p>
        </w:tc>
      </w:tr>
      <w:tr w:rsidR="00093632" w:rsidRPr="001B44CE" w:rsidTr="001B44CE">
        <w:trPr>
          <w:trHeight w:val="900"/>
        </w:trPr>
        <w:tc>
          <w:tcPr>
            <w:tcW w:w="993" w:type="dxa"/>
            <w:tcBorders>
              <w:top w:val="nil"/>
              <w:left w:val="single" w:sz="4" w:space="0" w:color="auto"/>
              <w:bottom w:val="single" w:sz="4" w:space="0" w:color="auto"/>
              <w:right w:val="single" w:sz="4" w:space="0" w:color="auto"/>
            </w:tcBorders>
            <w:shd w:val="clear" w:color="auto" w:fill="auto"/>
            <w:vAlign w:val="center"/>
          </w:tcPr>
          <w:p w:rsidR="00093632" w:rsidRPr="001B44CE" w:rsidRDefault="00093632" w:rsidP="001B44CE">
            <w:pPr>
              <w:jc w:val="center"/>
              <w:rPr>
                <w:color w:val="000000"/>
                <w:sz w:val="22"/>
                <w:szCs w:val="22"/>
              </w:rPr>
            </w:pPr>
            <w:r>
              <w:rPr>
                <w:color w:val="000000"/>
                <w:sz w:val="22"/>
                <w:szCs w:val="22"/>
              </w:rPr>
              <w:t>4.16</w:t>
            </w:r>
          </w:p>
        </w:tc>
        <w:tc>
          <w:tcPr>
            <w:tcW w:w="3118" w:type="dxa"/>
            <w:tcBorders>
              <w:top w:val="nil"/>
              <w:left w:val="nil"/>
              <w:bottom w:val="single" w:sz="4" w:space="0" w:color="auto"/>
              <w:right w:val="single" w:sz="4" w:space="0" w:color="auto"/>
            </w:tcBorders>
            <w:shd w:val="clear" w:color="auto" w:fill="auto"/>
            <w:vAlign w:val="center"/>
          </w:tcPr>
          <w:p w:rsidR="00093632" w:rsidRPr="001B44CE" w:rsidRDefault="00093632" w:rsidP="001B44CE">
            <w:pPr>
              <w:jc w:val="both"/>
              <w:rPr>
                <w:color w:val="000000"/>
                <w:sz w:val="22"/>
                <w:szCs w:val="22"/>
              </w:rPr>
            </w:pPr>
            <w:r w:rsidRPr="00093632">
              <w:rPr>
                <w:color w:val="000000"/>
                <w:sz w:val="22"/>
                <w:szCs w:val="22"/>
              </w:rPr>
              <w:t>Нарушения при организации и проведении ведомственного контроля в сфере закупок в отношении подведомственных заказчиков</w:t>
            </w:r>
          </w:p>
        </w:tc>
        <w:tc>
          <w:tcPr>
            <w:tcW w:w="741" w:type="dxa"/>
            <w:tcBorders>
              <w:top w:val="nil"/>
              <w:left w:val="nil"/>
              <w:bottom w:val="single" w:sz="4" w:space="0" w:color="auto"/>
              <w:right w:val="single" w:sz="4" w:space="0" w:color="auto"/>
            </w:tcBorders>
            <w:shd w:val="clear" w:color="auto" w:fill="auto"/>
            <w:vAlign w:val="center"/>
          </w:tcPr>
          <w:p w:rsidR="00093632" w:rsidRPr="001B44CE" w:rsidRDefault="00093632" w:rsidP="001B44CE">
            <w:pPr>
              <w:jc w:val="center"/>
              <w:rPr>
                <w:color w:val="000000"/>
                <w:sz w:val="22"/>
                <w:szCs w:val="22"/>
              </w:rPr>
            </w:pPr>
            <w:r>
              <w:rPr>
                <w:color w:val="000000"/>
                <w:sz w:val="22"/>
                <w:szCs w:val="22"/>
              </w:rPr>
              <w:t>1</w:t>
            </w:r>
          </w:p>
        </w:tc>
        <w:tc>
          <w:tcPr>
            <w:tcW w:w="709" w:type="dxa"/>
            <w:tcBorders>
              <w:top w:val="nil"/>
              <w:left w:val="nil"/>
              <w:bottom w:val="single" w:sz="4" w:space="0" w:color="auto"/>
              <w:right w:val="single" w:sz="4" w:space="0" w:color="auto"/>
            </w:tcBorders>
            <w:shd w:val="clear" w:color="auto" w:fill="auto"/>
            <w:vAlign w:val="center"/>
          </w:tcPr>
          <w:p w:rsidR="00093632" w:rsidRPr="001B44CE" w:rsidRDefault="00CD6F57" w:rsidP="001B44CE">
            <w:pPr>
              <w:jc w:val="center"/>
              <w:rPr>
                <w:color w:val="000000"/>
                <w:sz w:val="22"/>
                <w:szCs w:val="22"/>
              </w:rPr>
            </w:pPr>
            <w:r>
              <w:rPr>
                <w:color w:val="000000"/>
                <w:sz w:val="22"/>
                <w:szCs w:val="22"/>
              </w:rPr>
              <w:t>0</w:t>
            </w:r>
          </w:p>
        </w:tc>
        <w:tc>
          <w:tcPr>
            <w:tcW w:w="992" w:type="dxa"/>
            <w:tcBorders>
              <w:top w:val="nil"/>
              <w:left w:val="nil"/>
              <w:bottom w:val="single" w:sz="4" w:space="0" w:color="auto"/>
              <w:right w:val="single" w:sz="4" w:space="0" w:color="auto"/>
            </w:tcBorders>
            <w:shd w:val="clear" w:color="auto" w:fill="auto"/>
            <w:vAlign w:val="center"/>
          </w:tcPr>
          <w:p w:rsidR="00093632" w:rsidRPr="001B44CE" w:rsidRDefault="00CD6F57" w:rsidP="001B44CE">
            <w:pPr>
              <w:jc w:val="center"/>
              <w:rPr>
                <w:color w:val="000000"/>
                <w:sz w:val="22"/>
                <w:szCs w:val="22"/>
              </w:rPr>
            </w:pPr>
            <w:r>
              <w:rPr>
                <w:color w:val="000000"/>
                <w:sz w:val="22"/>
                <w:szCs w:val="22"/>
              </w:rPr>
              <w:t>0</w:t>
            </w:r>
          </w:p>
        </w:tc>
        <w:tc>
          <w:tcPr>
            <w:tcW w:w="993" w:type="dxa"/>
            <w:tcBorders>
              <w:top w:val="nil"/>
              <w:left w:val="nil"/>
              <w:bottom w:val="single" w:sz="4" w:space="0" w:color="auto"/>
              <w:right w:val="single" w:sz="4" w:space="0" w:color="auto"/>
            </w:tcBorders>
            <w:shd w:val="clear" w:color="auto" w:fill="auto"/>
            <w:vAlign w:val="center"/>
          </w:tcPr>
          <w:p w:rsidR="00093632" w:rsidRPr="001B44CE" w:rsidRDefault="00CD6F57" w:rsidP="001B44CE">
            <w:pPr>
              <w:jc w:val="center"/>
              <w:rPr>
                <w:color w:val="000000"/>
                <w:sz w:val="22"/>
                <w:szCs w:val="22"/>
              </w:rPr>
            </w:pPr>
            <w:r>
              <w:rPr>
                <w:color w:val="000000"/>
                <w:sz w:val="22"/>
                <w:szCs w:val="22"/>
              </w:rPr>
              <w:t>0</w:t>
            </w:r>
          </w:p>
        </w:tc>
        <w:tc>
          <w:tcPr>
            <w:tcW w:w="1101" w:type="dxa"/>
            <w:tcBorders>
              <w:top w:val="nil"/>
              <w:left w:val="nil"/>
              <w:bottom w:val="single" w:sz="4" w:space="0" w:color="auto"/>
              <w:right w:val="single" w:sz="4" w:space="0" w:color="auto"/>
            </w:tcBorders>
            <w:shd w:val="clear" w:color="auto" w:fill="auto"/>
            <w:vAlign w:val="center"/>
          </w:tcPr>
          <w:p w:rsidR="00093632" w:rsidRPr="001B44CE" w:rsidRDefault="00CD6F57" w:rsidP="001B44CE">
            <w:pPr>
              <w:jc w:val="center"/>
              <w:rPr>
                <w:color w:val="000000"/>
                <w:sz w:val="22"/>
                <w:szCs w:val="22"/>
              </w:rPr>
            </w:pPr>
            <w:r>
              <w:rPr>
                <w:color w:val="000000"/>
                <w:sz w:val="22"/>
                <w:szCs w:val="22"/>
              </w:rPr>
              <w:t>0</w:t>
            </w:r>
          </w:p>
        </w:tc>
        <w:tc>
          <w:tcPr>
            <w:tcW w:w="851" w:type="dxa"/>
            <w:tcBorders>
              <w:top w:val="nil"/>
              <w:left w:val="nil"/>
              <w:bottom w:val="single" w:sz="4" w:space="0" w:color="auto"/>
              <w:right w:val="single" w:sz="4" w:space="0" w:color="auto"/>
            </w:tcBorders>
            <w:shd w:val="clear" w:color="auto" w:fill="auto"/>
            <w:vAlign w:val="center"/>
          </w:tcPr>
          <w:p w:rsidR="00093632" w:rsidRPr="001B44CE" w:rsidRDefault="00CD6F57" w:rsidP="001B44CE">
            <w:pPr>
              <w:jc w:val="center"/>
              <w:rPr>
                <w:color w:val="000000"/>
                <w:sz w:val="22"/>
                <w:szCs w:val="22"/>
              </w:rPr>
            </w:pPr>
            <w:r>
              <w:rPr>
                <w:color w:val="000000"/>
                <w:sz w:val="22"/>
                <w:szCs w:val="22"/>
              </w:rPr>
              <w:t>0</w:t>
            </w:r>
          </w:p>
        </w:tc>
      </w:tr>
      <w:tr w:rsidR="001B44CE" w:rsidRPr="001B44CE" w:rsidTr="001B44CE">
        <w:trPr>
          <w:trHeight w:val="9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4.19</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Нарушения порядка формирования, утверждения и ведения плана-графика закупок, порядка его размещения в открытом доступе</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093632" w:rsidP="00093632">
            <w:pPr>
              <w:jc w:val="center"/>
              <w:rPr>
                <w:color w:val="000000"/>
                <w:sz w:val="22"/>
                <w:szCs w:val="22"/>
              </w:rPr>
            </w:pPr>
            <w:r>
              <w:rPr>
                <w:color w:val="000000"/>
                <w:sz w:val="22"/>
                <w:szCs w:val="22"/>
              </w:rPr>
              <w:t>1</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CD6F57">
              <w:rPr>
                <w:color w:val="000000"/>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CD6F57">
              <w:rPr>
                <w:color w:val="000000"/>
                <w:sz w:val="22"/>
                <w:szCs w:val="22"/>
              </w:rPr>
              <w:t>0</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CD6F57" w:rsidP="001B44CE">
            <w:pPr>
              <w:jc w:val="center"/>
              <w:rPr>
                <w:color w:val="000000"/>
                <w:sz w:val="22"/>
                <w:szCs w:val="22"/>
              </w:rPr>
            </w:pPr>
            <w:r>
              <w:rPr>
                <w:color w:val="000000"/>
                <w:sz w:val="22"/>
                <w:szCs w:val="22"/>
              </w:rPr>
              <w:t>0</w:t>
            </w:r>
            <w:r w:rsidR="001B44CE"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CD6F57" w:rsidP="001B44CE">
            <w:pPr>
              <w:jc w:val="center"/>
              <w:rPr>
                <w:color w:val="000000"/>
                <w:sz w:val="22"/>
                <w:szCs w:val="22"/>
              </w:rPr>
            </w:pPr>
            <w:r>
              <w:rPr>
                <w:color w:val="000000"/>
                <w:sz w:val="22"/>
                <w:szCs w:val="22"/>
              </w:rPr>
              <w:t>0</w:t>
            </w:r>
            <w:r w:rsidR="001B44CE"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CD6F57" w:rsidP="001B44CE">
            <w:pPr>
              <w:jc w:val="center"/>
              <w:rPr>
                <w:color w:val="000000"/>
                <w:sz w:val="22"/>
                <w:szCs w:val="22"/>
              </w:rPr>
            </w:pPr>
            <w:r>
              <w:rPr>
                <w:color w:val="000000"/>
                <w:sz w:val="22"/>
                <w:szCs w:val="22"/>
              </w:rPr>
              <w:t>0</w:t>
            </w:r>
            <w:r w:rsidR="001B44CE" w:rsidRPr="001B44CE">
              <w:rPr>
                <w:color w:val="000000"/>
                <w:sz w:val="22"/>
                <w:szCs w:val="22"/>
              </w:rPr>
              <w:t> </w:t>
            </w:r>
          </w:p>
        </w:tc>
      </w:tr>
      <w:tr w:rsidR="001B44CE" w:rsidRPr="001B44CE" w:rsidTr="001B44CE">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4.28</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Не включение в контракт (договор) обязательных условий</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3A2E4C" w:rsidP="001B44CE">
            <w:pPr>
              <w:jc w:val="center"/>
              <w:rPr>
                <w:color w:val="000000"/>
                <w:sz w:val="22"/>
                <w:szCs w:val="22"/>
              </w:rPr>
            </w:pPr>
            <w:r>
              <w:rPr>
                <w:color w:val="000000"/>
                <w:sz w:val="22"/>
                <w:szCs w:val="22"/>
              </w:rPr>
              <w:t>8</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CD6F57">
              <w:rPr>
                <w:color w:val="000000"/>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CD6F57">
              <w:rPr>
                <w:color w:val="000000"/>
                <w:sz w:val="22"/>
                <w:szCs w:val="22"/>
              </w:rPr>
              <w:t>0</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CD6F57">
              <w:rPr>
                <w:color w:val="000000"/>
                <w:sz w:val="22"/>
                <w:szCs w:val="22"/>
              </w:rPr>
              <w:t>0</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CD6F57" w:rsidP="001B44CE">
            <w:pPr>
              <w:jc w:val="center"/>
              <w:rPr>
                <w:color w:val="000000"/>
                <w:sz w:val="22"/>
                <w:szCs w:val="22"/>
              </w:rPr>
            </w:pPr>
            <w:r>
              <w:rPr>
                <w:color w:val="000000"/>
                <w:sz w:val="22"/>
                <w:szCs w:val="22"/>
              </w:rPr>
              <w:t>0</w:t>
            </w:r>
            <w:r w:rsidR="001B44CE"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CD6F57" w:rsidP="001B44CE">
            <w:pPr>
              <w:jc w:val="center"/>
              <w:rPr>
                <w:color w:val="000000"/>
                <w:sz w:val="22"/>
                <w:szCs w:val="22"/>
              </w:rPr>
            </w:pPr>
            <w:r>
              <w:rPr>
                <w:color w:val="000000"/>
                <w:sz w:val="22"/>
                <w:szCs w:val="22"/>
              </w:rPr>
              <w:t>0</w:t>
            </w:r>
            <w:r w:rsidR="001B44CE" w:rsidRPr="001B44CE">
              <w:rPr>
                <w:color w:val="000000"/>
                <w:sz w:val="22"/>
                <w:szCs w:val="22"/>
              </w:rPr>
              <w:t> </w:t>
            </w:r>
          </w:p>
        </w:tc>
      </w:tr>
      <w:tr w:rsidR="00095962" w:rsidRPr="001B44CE" w:rsidTr="001B44CE">
        <w:trPr>
          <w:trHeight w:val="300"/>
        </w:trPr>
        <w:tc>
          <w:tcPr>
            <w:tcW w:w="993" w:type="dxa"/>
            <w:tcBorders>
              <w:top w:val="nil"/>
              <w:left w:val="single" w:sz="4" w:space="0" w:color="auto"/>
              <w:bottom w:val="single" w:sz="4" w:space="0" w:color="auto"/>
              <w:right w:val="single" w:sz="4" w:space="0" w:color="auto"/>
            </w:tcBorders>
            <w:shd w:val="clear" w:color="auto" w:fill="auto"/>
            <w:vAlign w:val="center"/>
          </w:tcPr>
          <w:p w:rsidR="00095962" w:rsidRPr="001B44CE" w:rsidRDefault="00095962" w:rsidP="001B44CE">
            <w:pPr>
              <w:jc w:val="center"/>
              <w:rPr>
                <w:color w:val="000000"/>
                <w:sz w:val="22"/>
                <w:szCs w:val="22"/>
              </w:rPr>
            </w:pPr>
            <w:r>
              <w:rPr>
                <w:color w:val="000000"/>
                <w:sz w:val="22"/>
                <w:szCs w:val="22"/>
              </w:rPr>
              <w:lastRenderedPageBreak/>
              <w:t>4.34</w:t>
            </w:r>
          </w:p>
        </w:tc>
        <w:tc>
          <w:tcPr>
            <w:tcW w:w="3118" w:type="dxa"/>
            <w:tcBorders>
              <w:top w:val="nil"/>
              <w:left w:val="nil"/>
              <w:bottom w:val="single" w:sz="4" w:space="0" w:color="auto"/>
              <w:right w:val="single" w:sz="4" w:space="0" w:color="auto"/>
            </w:tcBorders>
            <w:shd w:val="clear" w:color="auto" w:fill="auto"/>
            <w:vAlign w:val="center"/>
          </w:tcPr>
          <w:p w:rsidR="00095962" w:rsidRPr="001B44CE" w:rsidRDefault="00095962" w:rsidP="001B44CE">
            <w:pPr>
              <w:jc w:val="both"/>
              <w:rPr>
                <w:color w:val="000000"/>
                <w:sz w:val="22"/>
                <w:szCs w:val="22"/>
              </w:rPr>
            </w:pPr>
            <w:r w:rsidRPr="00095962">
              <w:rPr>
                <w:color w:val="000000"/>
                <w:sz w:val="22"/>
                <w:szCs w:val="22"/>
              </w:rPr>
              <w:t>Нарушение при выборе способа определения поставщика (подрядчика, исполнителя) как закупка у единственного поставщика (подрядчика, исполнителя)</w:t>
            </w:r>
          </w:p>
        </w:tc>
        <w:tc>
          <w:tcPr>
            <w:tcW w:w="741" w:type="dxa"/>
            <w:tcBorders>
              <w:top w:val="nil"/>
              <w:left w:val="nil"/>
              <w:bottom w:val="single" w:sz="4" w:space="0" w:color="auto"/>
              <w:right w:val="single" w:sz="4" w:space="0" w:color="auto"/>
            </w:tcBorders>
            <w:shd w:val="clear" w:color="auto" w:fill="auto"/>
            <w:vAlign w:val="center"/>
          </w:tcPr>
          <w:p w:rsidR="00095962" w:rsidRDefault="00095962" w:rsidP="001B44CE">
            <w:pPr>
              <w:jc w:val="center"/>
              <w:rPr>
                <w:color w:val="000000"/>
                <w:sz w:val="22"/>
                <w:szCs w:val="22"/>
              </w:rPr>
            </w:pPr>
            <w:r>
              <w:rPr>
                <w:color w:val="000000"/>
                <w:sz w:val="22"/>
                <w:szCs w:val="22"/>
              </w:rPr>
              <w:t>1</w:t>
            </w:r>
          </w:p>
        </w:tc>
        <w:tc>
          <w:tcPr>
            <w:tcW w:w="709" w:type="dxa"/>
            <w:tcBorders>
              <w:top w:val="nil"/>
              <w:left w:val="nil"/>
              <w:bottom w:val="single" w:sz="4" w:space="0" w:color="auto"/>
              <w:right w:val="single" w:sz="4" w:space="0" w:color="auto"/>
            </w:tcBorders>
            <w:shd w:val="clear" w:color="auto" w:fill="auto"/>
            <w:vAlign w:val="center"/>
          </w:tcPr>
          <w:p w:rsidR="00095962" w:rsidRPr="001B44CE" w:rsidRDefault="00095962" w:rsidP="001B44CE">
            <w:pPr>
              <w:jc w:val="center"/>
              <w:rPr>
                <w:color w:val="000000"/>
                <w:sz w:val="22"/>
                <w:szCs w:val="22"/>
              </w:rPr>
            </w:pPr>
            <w:r>
              <w:rPr>
                <w:color w:val="000000"/>
                <w:sz w:val="22"/>
                <w:szCs w:val="22"/>
              </w:rPr>
              <w:t>1</w:t>
            </w:r>
          </w:p>
        </w:tc>
        <w:tc>
          <w:tcPr>
            <w:tcW w:w="992" w:type="dxa"/>
            <w:tcBorders>
              <w:top w:val="nil"/>
              <w:left w:val="nil"/>
              <w:bottom w:val="single" w:sz="4" w:space="0" w:color="auto"/>
              <w:right w:val="single" w:sz="4" w:space="0" w:color="auto"/>
            </w:tcBorders>
            <w:shd w:val="clear" w:color="auto" w:fill="auto"/>
            <w:vAlign w:val="center"/>
          </w:tcPr>
          <w:p w:rsidR="00095962" w:rsidRPr="001B44CE" w:rsidRDefault="00095962" w:rsidP="001B44CE">
            <w:pPr>
              <w:jc w:val="center"/>
              <w:rPr>
                <w:color w:val="000000"/>
                <w:sz w:val="22"/>
                <w:szCs w:val="22"/>
              </w:rPr>
            </w:pPr>
            <w:r>
              <w:rPr>
                <w:color w:val="000000"/>
                <w:sz w:val="22"/>
                <w:szCs w:val="22"/>
              </w:rPr>
              <w:t>90,0</w:t>
            </w:r>
          </w:p>
        </w:tc>
        <w:tc>
          <w:tcPr>
            <w:tcW w:w="993" w:type="dxa"/>
            <w:tcBorders>
              <w:top w:val="nil"/>
              <w:left w:val="nil"/>
              <w:bottom w:val="single" w:sz="4" w:space="0" w:color="auto"/>
              <w:right w:val="single" w:sz="4" w:space="0" w:color="auto"/>
            </w:tcBorders>
            <w:shd w:val="clear" w:color="auto" w:fill="auto"/>
            <w:vAlign w:val="center"/>
          </w:tcPr>
          <w:p w:rsidR="00095962" w:rsidRPr="001B44CE" w:rsidRDefault="00095962" w:rsidP="001B44CE">
            <w:pPr>
              <w:jc w:val="center"/>
              <w:rPr>
                <w:color w:val="000000"/>
                <w:sz w:val="22"/>
                <w:szCs w:val="22"/>
              </w:rPr>
            </w:pPr>
            <w:r>
              <w:rPr>
                <w:color w:val="000000"/>
                <w:sz w:val="22"/>
                <w:szCs w:val="22"/>
              </w:rPr>
              <w:t>0</w:t>
            </w:r>
          </w:p>
        </w:tc>
        <w:tc>
          <w:tcPr>
            <w:tcW w:w="1101" w:type="dxa"/>
            <w:tcBorders>
              <w:top w:val="nil"/>
              <w:left w:val="nil"/>
              <w:bottom w:val="single" w:sz="4" w:space="0" w:color="auto"/>
              <w:right w:val="single" w:sz="4" w:space="0" w:color="auto"/>
            </w:tcBorders>
            <w:shd w:val="clear" w:color="auto" w:fill="auto"/>
            <w:vAlign w:val="center"/>
          </w:tcPr>
          <w:p w:rsidR="00095962" w:rsidRPr="001B44CE" w:rsidRDefault="00095962" w:rsidP="001B44CE">
            <w:pPr>
              <w:jc w:val="center"/>
              <w:rPr>
                <w:color w:val="000000"/>
                <w:sz w:val="22"/>
                <w:szCs w:val="22"/>
              </w:rPr>
            </w:pPr>
            <w:r>
              <w:rPr>
                <w:color w:val="000000"/>
                <w:sz w:val="22"/>
                <w:szCs w:val="22"/>
              </w:rPr>
              <w:t>90,0</w:t>
            </w:r>
          </w:p>
        </w:tc>
        <w:tc>
          <w:tcPr>
            <w:tcW w:w="851" w:type="dxa"/>
            <w:tcBorders>
              <w:top w:val="nil"/>
              <w:left w:val="nil"/>
              <w:bottom w:val="single" w:sz="4" w:space="0" w:color="auto"/>
              <w:right w:val="single" w:sz="4" w:space="0" w:color="auto"/>
            </w:tcBorders>
            <w:shd w:val="clear" w:color="auto" w:fill="auto"/>
            <w:vAlign w:val="center"/>
          </w:tcPr>
          <w:p w:rsidR="00095962" w:rsidRPr="001B44CE" w:rsidRDefault="00095962" w:rsidP="001B44CE">
            <w:pPr>
              <w:jc w:val="center"/>
              <w:rPr>
                <w:color w:val="000000"/>
                <w:sz w:val="22"/>
                <w:szCs w:val="22"/>
              </w:rPr>
            </w:pPr>
            <w:r>
              <w:rPr>
                <w:color w:val="000000"/>
                <w:sz w:val="22"/>
                <w:szCs w:val="22"/>
              </w:rPr>
              <w:t>0</w:t>
            </w:r>
          </w:p>
        </w:tc>
      </w:tr>
      <w:tr w:rsidR="001B44CE" w:rsidRPr="001B44CE" w:rsidTr="00043E31">
        <w:trPr>
          <w:trHeight w:val="9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4.44</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Нарушения условий реализации контрактов (договоров), в том числе сроков реализации, включая своевременность расчетов по контракту (договору)</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043E31" w:rsidP="001B44CE">
            <w:pPr>
              <w:jc w:val="center"/>
              <w:rPr>
                <w:color w:val="000000"/>
                <w:sz w:val="22"/>
                <w:szCs w:val="22"/>
              </w:rPr>
            </w:pPr>
            <w:r>
              <w:rPr>
                <w:color w:val="000000"/>
                <w:sz w:val="22"/>
                <w:szCs w:val="22"/>
              </w:rPr>
              <w:t>3</w:t>
            </w:r>
          </w:p>
        </w:tc>
        <w:tc>
          <w:tcPr>
            <w:tcW w:w="709" w:type="dxa"/>
            <w:tcBorders>
              <w:top w:val="nil"/>
              <w:left w:val="nil"/>
              <w:bottom w:val="single" w:sz="4" w:space="0" w:color="auto"/>
              <w:right w:val="single" w:sz="4" w:space="0" w:color="auto"/>
            </w:tcBorders>
            <w:shd w:val="clear" w:color="auto" w:fill="auto"/>
            <w:vAlign w:val="center"/>
          </w:tcPr>
          <w:p w:rsidR="001B44CE" w:rsidRPr="001B44CE" w:rsidRDefault="00CD6F57" w:rsidP="001B44CE">
            <w:pPr>
              <w:jc w:val="center"/>
              <w:rPr>
                <w:color w:val="000000"/>
                <w:sz w:val="22"/>
                <w:szCs w:val="22"/>
              </w:rPr>
            </w:pPr>
            <w:r>
              <w:rPr>
                <w:color w:val="000000"/>
                <w:sz w:val="22"/>
                <w:szCs w:val="22"/>
              </w:rPr>
              <w:t>0</w:t>
            </w:r>
          </w:p>
        </w:tc>
        <w:tc>
          <w:tcPr>
            <w:tcW w:w="992" w:type="dxa"/>
            <w:tcBorders>
              <w:top w:val="nil"/>
              <w:left w:val="nil"/>
              <w:bottom w:val="single" w:sz="4" w:space="0" w:color="auto"/>
              <w:right w:val="single" w:sz="4" w:space="0" w:color="auto"/>
            </w:tcBorders>
            <w:shd w:val="clear" w:color="auto" w:fill="auto"/>
            <w:vAlign w:val="center"/>
          </w:tcPr>
          <w:p w:rsidR="001B44CE" w:rsidRPr="001B44CE" w:rsidRDefault="00CD6F57" w:rsidP="001B44CE">
            <w:pPr>
              <w:jc w:val="center"/>
              <w:rPr>
                <w:color w:val="000000"/>
                <w:sz w:val="22"/>
                <w:szCs w:val="22"/>
              </w:rPr>
            </w:pPr>
            <w:r>
              <w:rPr>
                <w:color w:val="000000"/>
                <w:sz w:val="22"/>
                <w:szCs w:val="22"/>
              </w:rPr>
              <w:t>0</w:t>
            </w:r>
          </w:p>
        </w:tc>
        <w:tc>
          <w:tcPr>
            <w:tcW w:w="993" w:type="dxa"/>
            <w:tcBorders>
              <w:top w:val="nil"/>
              <w:left w:val="nil"/>
              <w:bottom w:val="single" w:sz="4" w:space="0" w:color="auto"/>
              <w:right w:val="single" w:sz="4" w:space="0" w:color="auto"/>
            </w:tcBorders>
            <w:shd w:val="clear" w:color="auto" w:fill="auto"/>
            <w:vAlign w:val="center"/>
          </w:tcPr>
          <w:p w:rsidR="001B44CE" w:rsidRPr="001B44CE" w:rsidRDefault="00CD6F57" w:rsidP="001B44CE">
            <w:pPr>
              <w:jc w:val="center"/>
              <w:rPr>
                <w:color w:val="000000"/>
                <w:sz w:val="22"/>
                <w:szCs w:val="22"/>
              </w:rPr>
            </w:pPr>
            <w:r>
              <w:rPr>
                <w:color w:val="000000"/>
                <w:sz w:val="22"/>
                <w:szCs w:val="22"/>
              </w:rPr>
              <w:t>0</w:t>
            </w:r>
          </w:p>
        </w:tc>
        <w:tc>
          <w:tcPr>
            <w:tcW w:w="1101" w:type="dxa"/>
            <w:tcBorders>
              <w:top w:val="nil"/>
              <w:left w:val="nil"/>
              <w:bottom w:val="single" w:sz="4" w:space="0" w:color="auto"/>
              <w:right w:val="single" w:sz="4" w:space="0" w:color="auto"/>
            </w:tcBorders>
            <w:shd w:val="clear" w:color="auto" w:fill="auto"/>
            <w:vAlign w:val="center"/>
          </w:tcPr>
          <w:p w:rsidR="001B44CE" w:rsidRPr="001B44CE" w:rsidRDefault="00CD6F57" w:rsidP="001B44CE">
            <w:pPr>
              <w:jc w:val="center"/>
              <w:rPr>
                <w:color w:val="000000"/>
                <w:sz w:val="22"/>
                <w:szCs w:val="22"/>
              </w:rPr>
            </w:pPr>
            <w:r>
              <w:rPr>
                <w:color w:val="000000"/>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CD6F57" w:rsidP="001B44CE">
            <w:pPr>
              <w:jc w:val="center"/>
              <w:rPr>
                <w:color w:val="000000"/>
                <w:sz w:val="22"/>
                <w:szCs w:val="22"/>
              </w:rPr>
            </w:pPr>
            <w:r>
              <w:rPr>
                <w:color w:val="000000"/>
                <w:sz w:val="22"/>
                <w:szCs w:val="22"/>
              </w:rPr>
              <w:t>0</w:t>
            </w:r>
            <w:r w:rsidR="001B44CE" w:rsidRPr="001B44CE">
              <w:rPr>
                <w:color w:val="000000"/>
                <w:sz w:val="22"/>
                <w:szCs w:val="22"/>
              </w:rPr>
              <w:t> </w:t>
            </w:r>
          </w:p>
        </w:tc>
      </w:tr>
      <w:tr w:rsidR="001B44CE" w:rsidRPr="001B44CE" w:rsidTr="001B44CE">
        <w:trPr>
          <w:trHeight w:val="9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4.45</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Приемка и оплата поставленных товаров, выполненных работ, оказанных услуг, несоответствующих условиям контрактов (договоров)</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043E31" w:rsidP="001B44CE">
            <w:pPr>
              <w:jc w:val="center"/>
              <w:rPr>
                <w:color w:val="000000"/>
                <w:sz w:val="22"/>
                <w:szCs w:val="22"/>
              </w:rPr>
            </w:pPr>
            <w:r>
              <w:rPr>
                <w:color w:val="000000"/>
                <w:sz w:val="22"/>
                <w:szCs w:val="22"/>
              </w:rPr>
              <w:t>3</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043E31" w:rsidP="001B44CE">
            <w:pPr>
              <w:jc w:val="center"/>
              <w:rPr>
                <w:color w:val="000000"/>
                <w:sz w:val="22"/>
                <w:szCs w:val="22"/>
              </w:rPr>
            </w:pPr>
            <w:r>
              <w:rPr>
                <w:color w:val="000000"/>
                <w:sz w:val="22"/>
                <w:szCs w:val="22"/>
              </w:rPr>
              <w:t>3</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043E31" w:rsidP="001B44CE">
            <w:pPr>
              <w:jc w:val="center"/>
              <w:rPr>
                <w:color w:val="000000"/>
                <w:sz w:val="22"/>
                <w:szCs w:val="22"/>
              </w:rPr>
            </w:pPr>
            <w:r>
              <w:rPr>
                <w:color w:val="000000"/>
                <w:sz w:val="22"/>
                <w:szCs w:val="22"/>
              </w:rPr>
              <w:t>1 100,9</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043E31" w:rsidP="001B44CE">
            <w:pPr>
              <w:jc w:val="center"/>
              <w:rPr>
                <w:color w:val="000000"/>
                <w:sz w:val="22"/>
                <w:szCs w:val="22"/>
              </w:rPr>
            </w:pPr>
            <w:r>
              <w:rPr>
                <w:color w:val="000000"/>
                <w:sz w:val="22"/>
                <w:szCs w:val="22"/>
              </w:rPr>
              <w:t>1 100,9</w:t>
            </w:r>
            <w:r w:rsidR="001B44CE"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043E31" w:rsidP="001B44CE">
            <w:pPr>
              <w:jc w:val="center"/>
              <w:rPr>
                <w:color w:val="000000"/>
                <w:sz w:val="22"/>
                <w:szCs w:val="22"/>
              </w:rPr>
            </w:pPr>
            <w:r>
              <w:rPr>
                <w:color w:val="000000"/>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043E31">
              <w:rPr>
                <w:color w:val="000000"/>
                <w:sz w:val="22"/>
                <w:szCs w:val="22"/>
              </w:rPr>
              <w:t>0</w:t>
            </w:r>
          </w:p>
        </w:tc>
      </w:tr>
      <w:tr w:rsidR="001B44CE" w:rsidRPr="001B44CE" w:rsidTr="001B44CE">
        <w:trPr>
          <w:trHeight w:val="9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4.47</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Неприменение мер ответственности по контракту (договору) (отсутствуют взыскания неустойки (пени, штрафы) с недобросовестного поставщика (подрядчика, исполнителя)</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E71773" w:rsidP="001B44CE">
            <w:pPr>
              <w:jc w:val="center"/>
              <w:rPr>
                <w:color w:val="000000"/>
                <w:sz w:val="22"/>
                <w:szCs w:val="22"/>
              </w:rPr>
            </w:pPr>
            <w:r>
              <w:rPr>
                <w:color w:val="000000"/>
                <w:sz w:val="22"/>
                <w:szCs w:val="22"/>
              </w:rPr>
              <w:t>6</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E71773" w:rsidP="001B44CE">
            <w:pPr>
              <w:jc w:val="center"/>
              <w:rPr>
                <w:color w:val="000000"/>
                <w:sz w:val="22"/>
                <w:szCs w:val="22"/>
              </w:rPr>
            </w:pPr>
            <w:r>
              <w:rPr>
                <w:color w:val="000000"/>
                <w:sz w:val="22"/>
                <w:szCs w:val="22"/>
              </w:rPr>
              <w:t>6</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E71773" w:rsidP="001B44CE">
            <w:pPr>
              <w:jc w:val="center"/>
              <w:rPr>
                <w:color w:val="000000"/>
                <w:sz w:val="22"/>
                <w:szCs w:val="22"/>
              </w:rPr>
            </w:pPr>
            <w:r>
              <w:rPr>
                <w:color w:val="000000"/>
                <w:sz w:val="22"/>
                <w:szCs w:val="22"/>
              </w:rPr>
              <w:t>78,2</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E71773" w:rsidP="001B44CE">
            <w:pPr>
              <w:jc w:val="center"/>
              <w:rPr>
                <w:color w:val="000000"/>
                <w:sz w:val="22"/>
                <w:szCs w:val="22"/>
              </w:rPr>
            </w:pPr>
            <w:r>
              <w:rPr>
                <w:color w:val="000000"/>
                <w:sz w:val="22"/>
                <w:szCs w:val="22"/>
              </w:rPr>
              <w:t>78,2</w:t>
            </w:r>
            <w:r w:rsidR="001B44CE"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E71773" w:rsidP="00E71773">
            <w:pPr>
              <w:jc w:val="center"/>
              <w:rPr>
                <w:color w:val="000000"/>
                <w:sz w:val="22"/>
                <w:szCs w:val="22"/>
              </w:rPr>
            </w:pPr>
            <w:r>
              <w:rPr>
                <w:color w:val="000000"/>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E71773">
              <w:rPr>
                <w:color w:val="000000"/>
                <w:sz w:val="22"/>
                <w:szCs w:val="22"/>
              </w:rPr>
              <w:t>0</w:t>
            </w:r>
          </w:p>
        </w:tc>
      </w:tr>
      <w:tr w:rsidR="001B44CE" w:rsidRPr="001B44CE" w:rsidTr="001B44CE">
        <w:trPr>
          <w:trHeight w:val="21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4.53</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Непредставление, несвоевременное представление информации (сведений) и (или) документов, подлежащих включению в реестр контрактов, заключенных заказчиками, реестр контрактов, содержащего сведения, составляющие государственную тайну, или направление недостоверной информации (сведений) и (или) документов, содержащих недостоверную информацию</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71123D" w:rsidP="001B44CE">
            <w:pPr>
              <w:jc w:val="center"/>
              <w:rPr>
                <w:color w:val="000000"/>
                <w:sz w:val="22"/>
                <w:szCs w:val="22"/>
              </w:rPr>
            </w:pPr>
            <w:r>
              <w:rPr>
                <w:color w:val="000000"/>
                <w:sz w:val="22"/>
                <w:szCs w:val="22"/>
              </w:rPr>
              <w:t>1</w:t>
            </w:r>
            <w:r w:rsidR="001B44CE" w:rsidRPr="001B44CE">
              <w:rPr>
                <w:color w:val="000000"/>
                <w:sz w:val="22"/>
                <w:szCs w:val="22"/>
              </w:rPr>
              <w:t>2</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CD6F57">
              <w:rPr>
                <w:color w:val="000000"/>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CD6F57" w:rsidP="001B44CE">
            <w:pPr>
              <w:jc w:val="center"/>
              <w:rPr>
                <w:color w:val="000000"/>
                <w:sz w:val="22"/>
                <w:szCs w:val="22"/>
              </w:rPr>
            </w:pPr>
            <w:r>
              <w:rPr>
                <w:color w:val="000000"/>
                <w:sz w:val="22"/>
                <w:szCs w:val="22"/>
              </w:rPr>
              <w:t>0</w:t>
            </w:r>
            <w:r w:rsidR="001B44CE"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CD6F57">
              <w:rPr>
                <w:color w:val="000000"/>
                <w:sz w:val="22"/>
                <w:szCs w:val="22"/>
              </w:rPr>
              <w:t>0</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r w:rsidR="00CD6F57">
              <w:rPr>
                <w:color w:val="000000"/>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CD6F57" w:rsidP="001B44CE">
            <w:pPr>
              <w:jc w:val="center"/>
              <w:rPr>
                <w:color w:val="000000"/>
                <w:sz w:val="22"/>
                <w:szCs w:val="22"/>
              </w:rPr>
            </w:pPr>
            <w:r>
              <w:rPr>
                <w:color w:val="000000"/>
                <w:sz w:val="22"/>
                <w:szCs w:val="22"/>
              </w:rPr>
              <w:t>0</w:t>
            </w:r>
            <w:r w:rsidR="001B44CE" w:rsidRPr="001B44CE">
              <w:rPr>
                <w:color w:val="000000"/>
                <w:sz w:val="22"/>
                <w:szCs w:val="22"/>
              </w:rPr>
              <w:t> </w:t>
            </w:r>
          </w:p>
        </w:tc>
      </w:tr>
      <w:tr w:rsidR="001B44CE" w:rsidRPr="001B44CE" w:rsidTr="001B44CE">
        <w:trPr>
          <w:trHeight w:val="1710"/>
        </w:trPr>
        <w:tc>
          <w:tcPr>
            <w:tcW w:w="993" w:type="dxa"/>
            <w:tcBorders>
              <w:top w:val="nil"/>
              <w:left w:val="single" w:sz="4" w:space="0" w:color="auto"/>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5.2.</w:t>
            </w:r>
          </w:p>
        </w:tc>
        <w:tc>
          <w:tcPr>
            <w:tcW w:w="3118"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both"/>
              <w:rPr>
                <w:b/>
                <w:bCs/>
                <w:color w:val="000000"/>
                <w:sz w:val="22"/>
                <w:szCs w:val="22"/>
              </w:rPr>
            </w:pPr>
            <w:r w:rsidRPr="001B44CE">
              <w:rPr>
                <w:b/>
                <w:bCs/>
                <w:color w:val="000000"/>
                <w:sz w:val="22"/>
                <w:szCs w:val="22"/>
              </w:rPr>
              <w:t>Нарушения в сфере деятельности государственных корпораций, государственных компаний, организаций с участием Российской Федерации в их уставных (складочных) капиталах и иных организаций, в том числе при использовании ими имущества, находящегося в государственной (муниципальной) собственности</w:t>
            </w:r>
          </w:p>
        </w:tc>
        <w:tc>
          <w:tcPr>
            <w:tcW w:w="74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709"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992"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993"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110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85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r>
      <w:tr w:rsidR="001B44CE" w:rsidRPr="001B44CE" w:rsidTr="001B44CE">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lastRenderedPageBreak/>
              <w:t> </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 </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CD6F57">
        <w:trPr>
          <w:trHeight w:val="300"/>
        </w:trPr>
        <w:tc>
          <w:tcPr>
            <w:tcW w:w="993" w:type="dxa"/>
            <w:tcBorders>
              <w:top w:val="nil"/>
              <w:left w:val="single" w:sz="4" w:space="0" w:color="auto"/>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7.</w:t>
            </w:r>
          </w:p>
        </w:tc>
        <w:tc>
          <w:tcPr>
            <w:tcW w:w="3118"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both"/>
              <w:rPr>
                <w:b/>
                <w:bCs/>
                <w:color w:val="000000"/>
                <w:sz w:val="22"/>
                <w:szCs w:val="22"/>
              </w:rPr>
            </w:pPr>
            <w:r w:rsidRPr="001B44CE">
              <w:rPr>
                <w:b/>
                <w:bCs/>
                <w:color w:val="000000"/>
                <w:sz w:val="22"/>
                <w:szCs w:val="22"/>
              </w:rPr>
              <w:t>Иные нарушения</w:t>
            </w:r>
          </w:p>
        </w:tc>
        <w:tc>
          <w:tcPr>
            <w:tcW w:w="741" w:type="dxa"/>
            <w:tcBorders>
              <w:top w:val="nil"/>
              <w:left w:val="nil"/>
              <w:bottom w:val="single" w:sz="4" w:space="0" w:color="auto"/>
              <w:right w:val="single" w:sz="4" w:space="0" w:color="auto"/>
            </w:tcBorders>
            <w:shd w:val="clear" w:color="000000" w:fill="D8E4BC"/>
            <w:vAlign w:val="center"/>
          </w:tcPr>
          <w:p w:rsidR="001B44CE" w:rsidRPr="001B44CE" w:rsidRDefault="001B44CE" w:rsidP="001B44CE">
            <w:pPr>
              <w:jc w:val="center"/>
              <w:rPr>
                <w:b/>
                <w:bCs/>
                <w:color w:val="000000"/>
                <w:sz w:val="22"/>
                <w:szCs w:val="22"/>
              </w:rPr>
            </w:pPr>
          </w:p>
        </w:tc>
        <w:tc>
          <w:tcPr>
            <w:tcW w:w="709"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992"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993"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110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85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r>
      <w:tr w:rsidR="001B44CE" w:rsidRPr="001B44CE" w:rsidTr="00CD6F57">
        <w:trPr>
          <w:trHeight w:val="6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7.14</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Нарушения Правил осуществления внутреннего финансового контроля и внутреннего финансового аудита.</w:t>
            </w:r>
          </w:p>
        </w:tc>
        <w:tc>
          <w:tcPr>
            <w:tcW w:w="741" w:type="dxa"/>
            <w:tcBorders>
              <w:top w:val="nil"/>
              <w:left w:val="nil"/>
              <w:bottom w:val="single" w:sz="4" w:space="0" w:color="auto"/>
              <w:right w:val="single" w:sz="4" w:space="0" w:color="auto"/>
            </w:tcBorders>
            <w:shd w:val="clear" w:color="auto" w:fill="auto"/>
            <w:vAlign w:val="center"/>
          </w:tcPr>
          <w:p w:rsidR="001B44CE" w:rsidRPr="001B44CE" w:rsidRDefault="001B44CE" w:rsidP="001B44CE">
            <w:pPr>
              <w:jc w:val="center"/>
              <w:rPr>
                <w:color w:val="000000"/>
                <w:sz w:val="22"/>
                <w:szCs w:val="22"/>
              </w:rPr>
            </w:pP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 </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300"/>
        </w:trPr>
        <w:tc>
          <w:tcPr>
            <w:tcW w:w="993" w:type="dxa"/>
            <w:tcBorders>
              <w:top w:val="nil"/>
              <w:left w:val="single" w:sz="4" w:space="0" w:color="auto"/>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8.</w:t>
            </w:r>
          </w:p>
        </w:tc>
        <w:tc>
          <w:tcPr>
            <w:tcW w:w="3118"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CD6F57">
            <w:pPr>
              <w:jc w:val="both"/>
              <w:rPr>
                <w:b/>
                <w:bCs/>
                <w:color w:val="000000"/>
                <w:sz w:val="22"/>
                <w:szCs w:val="22"/>
              </w:rPr>
            </w:pPr>
            <w:r w:rsidRPr="001B44CE">
              <w:rPr>
                <w:b/>
                <w:bCs/>
                <w:color w:val="000000"/>
                <w:sz w:val="22"/>
                <w:szCs w:val="22"/>
              </w:rPr>
              <w:t>Нецелевое использование бюджетных средств</w:t>
            </w:r>
          </w:p>
        </w:tc>
        <w:tc>
          <w:tcPr>
            <w:tcW w:w="74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709"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992"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993"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110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85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r>
      <w:tr w:rsidR="001B44CE" w:rsidRPr="001B44CE" w:rsidTr="001B44CE">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 </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bl>
    <w:p w:rsidR="00E21C59" w:rsidRDefault="00E21C59" w:rsidP="00E21C59">
      <w:pPr>
        <w:ind w:firstLine="709"/>
        <w:jc w:val="both"/>
      </w:pPr>
    </w:p>
    <w:p w:rsidR="00110955" w:rsidRPr="006E053B" w:rsidRDefault="00110955" w:rsidP="00DB6F4C">
      <w:pPr>
        <w:autoSpaceDE w:val="0"/>
        <w:autoSpaceDN w:val="0"/>
        <w:adjustRightInd w:val="0"/>
        <w:spacing w:line="360" w:lineRule="auto"/>
        <w:ind w:firstLine="709"/>
        <w:jc w:val="both"/>
      </w:pPr>
      <w:r w:rsidRPr="00EF5235">
        <w:t xml:space="preserve">Общий объем проверенных средств составил </w:t>
      </w:r>
      <w:r w:rsidR="00CD6F57">
        <w:t>14 681,3</w:t>
      </w:r>
      <w:r w:rsidRPr="00EF5235">
        <w:t xml:space="preserve"> </w:t>
      </w:r>
      <w:r>
        <w:t>тыс</w:t>
      </w:r>
      <w:r w:rsidRPr="00EF5235">
        <w:t>.</w:t>
      </w:r>
      <w:r>
        <w:rPr>
          <w:rFonts w:ascii="TimesNewRomanPSMT" w:hAnsi="TimesNewRomanPSMT" w:cs="TimesNewRomanPSMT"/>
        </w:rPr>
        <w:t xml:space="preserve"> </w:t>
      </w:r>
      <w:r w:rsidRPr="006E053B">
        <w:t>рублей</w:t>
      </w:r>
      <w:r>
        <w:t>, в том числе</w:t>
      </w:r>
      <w:r w:rsidR="00CD6F57">
        <w:t xml:space="preserve"> 2 882,0 тыс. рублей – средства федерального бюджета</w:t>
      </w:r>
      <w:r w:rsidR="00AB70C0">
        <w:t xml:space="preserve"> (19,6 %)</w:t>
      </w:r>
      <w:r w:rsidR="00CD6F57">
        <w:t>,</w:t>
      </w:r>
      <w:r>
        <w:t xml:space="preserve"> </w:t>
      </w:r>
      <w:r w:rsidR="00CD6F57">
        <w:t>10 488,6</w:t>
      </w:r>
      <w:r>
        <w:t xml:space="preserve"> тыс. рублей средства областного бюджета (</w:t>
      </w:r>
      <w:r w:rsidR="00AB70C0">
        <w:t>71,4</w:t>
      </w:r>
      <w:r>
        <w:t xml:space="preserve"> %), </w:t>
      </w:r>
      <w:r w:rsidR="00CD6F57">
        <w:t>1 212,8</w:t>
      </w:r>
      <w:r>
        <w:t xml:space="preserve"> тыс. рублей - средства местного бюджета (</w:t>
      </w:r>
      <w:r w:rsidR="00AB70C0">
        <w:t>9,0</w:t>
      </w:r>
      <w:r w:rsidR="00115C7E">
        <w:t xml:space="preserve"> %).</w:t>
      </w:r>
    </w:p>
    <w:p w:rsidR="00A32E84" w:rsidRDefault="00C74A3F" w:rsidP="00A707D4">
      <w:pPr>
        <w:spacing w:line="360" w:lineRule="auto"/>
        <w:ind w:firstLine="709"/>
        <w:jc w:val="both"/>
      </w:pPr>
      <w:r>
        <w:t xml:space="preserve">Результаты внешнего муниципального финансового контроля свидетельствуют о том, что наибольшее </w:t>
      </w:r>
      <w:r w:rsidRPr="00CF4A40">
        <w:rPr>
          <w:b/>
        </w:rPr>
        <w:t>количество</w:t>
      </w:r>
      <w:r>
        <w:t xml:space="preserve"> нарушений в </w:t>
      </w:r>
      <w:r w:rsidR="009C4D00">
        <w:t>2021</w:t>
      </w:r>
      <w:r>
        <w:t xml:space="preserve"> году выявлено при исполнении бюджетов – </w:t>
      </w:r>
      <w:r w:rsidR="00AB70C0">
        <w:t>240</w:t>
      </w:r>
      <w:r>
        <w:t xml:space="preserve"> нарушения (в 20</w:t>
      </w:r>
      <w:r w:rsidR="00A90999">
        <w:t>20</w:t>
      </w:r>
      <w:r>
        <w:t xml:space="preserve"> году – </w:t>
      </w:r>
      <w:r w:rsidR="00B6617C">
        <w:t>192</w:t>
      </w:r>
      <w:r>
        <w:t xml:space="preserve">). </w:t>
      </w:r>
      <w:r w:rsidR="00DF716B">
        <w:t xml:space="preserve">На блок нарушений </w:t>
      </w:r>
      <w:r w:rsidR="00A90999">
        <w:t xml:space="preserve">бухгалтерского учета </w:t>
      </w:r>
      <w:r w:rsidR="00DF716B">
        <w:t>приходится н</w:t>
      </w:r>
      <w:r>
        <w:t xml:space="preserve">аибольший </w:t>
      </w:r>
      <w:r w:rsidRPr="00CF4A40">
        <w:rPr>
          <w:b/>
        </w:rPr>
        <w:t>суммарный</w:t>
      </w:r>
      <w:r>
        <w:t xml:space="preserve"> объем нарушений </w:t>
      </w:r>
      <w:r w:rsidR="00DF716B">
        <w:t>–</w:t>
      </w:r>
      <w:r w:rsidR="004F0DC8">
        <w:t xml:space="preserve"> </w:t>
      </w:r>
      <w:r w:rsidR="00A90999">
        <w:t>339 692,6</w:t>
      </w:r>
      <w:r w:rsidR="00DF716B">
        <w:t xml:space="preserve"> тыс. рублей или </w:t>
      </w:r>
      <w:r w:rsidR="00A90999">
        <w:t>94,5</w:t>
      </w:r>
      <w:r w:rsidR="00DF716B">
        <w:t xml:space="preserve"> % от общей суммы выявленных нарушений (в 20</w:t>
      </w:r>
      <w:r w:rsidR="00A90999">
        <w:t>20</w:t>
      </w:r>
      <w:r w:rsidR="00DF716B">
        <w:t xml:space="preserve"> году – </w:t>
      </w:r>
      <w:r w:rsidR="00B6617C" w:rsidRPr="00B6617C">
        <w:t>5 989,5</w:t>
      </w:r>
      <w:r w:rsidR="00DF716B" w:rsidRPr="00B6617C">
        <w:t xml:space="preserve"> тыс. рублей (</w:t>
      </w:r>
      <w:r w:rsidR="00B6617C">
        <w:t>33,4</w:t>
      </w:r>
      <w:r w:rsidR="00DF716B">
        <w:t xml:space="preserve"> %)).</w:t>
      </w:r>
    </w:p>
    <w:p w:rsidR="00DF716B" w:rsidRDefault="00DF716B" w:rsidP="00A707D4">
      <w:pPr>
        <w:spacing w:line="360" w:lineRule="auto"/>
        <w:ind w:firstLine="709"/>
        <w:jc w:val="both"/>
      </w:pPr>
    </w:p>
    <w:p w:rsidR="00A32E84" w:rsidRDefault="00A32E84" w:rsidP="00384B2E">
      <w:pPr>
        <w:pStyle w:val="a7"/>
        <w:numPr>
          <w:ilvl w:val="0"/>
          <w:numId w:val="3"/>
        </w:numPr>
        <w:spacing w:line="360" w:lineRule="auto"/>
        <w:jc w:val="both"/>
        <w:rPr>
          <w:rFonts w:ascii="Times New Roman" w:hAnsi="Times New Roman" w:cs="Times New Roman"/>
          <w:b/>
          <w:sz w:val="28"/>
          <w:szCs w:val="28"/>
        </w:rPr>
      </w:pPr>
      <w:r>
        <w:t xml:space="preserve"> </w:t>
      </w:r>
      <w:r w:rsidR="00E0088C">
        <w:rPr>
          <w:rFonts w:ascii="Times New Roman" w:hAnsi="Times New Roman" w:cs="Times New Roman"/>
          <w:b/>
          <w:sz w:val="28"/>
          <w:szCs w:val="28"/>
        </w:rPr>
        <w:t>Экспертно-аналитическая деятельность.</w:t>
      </w:r>
    </w:p>
    <w:p w:rsidR="006E724B" w:rsidRDefault="006E724B" w:rsidP="00F26F20">
      <w:pPr>
        <w:pStyle w:val="af3"/>
        <w:widowControl w:val="0"/>
        <w:spacing w:line="360" w:lineRule="auto"/>
        <w:ind w:firstLine="709"/>
        <w:jc w:val="both"/>
        <w:rPr>
          <w:rFonts w:ascii="Times New Roman" w:hAnsi="Times New Roman" w:cs="Times New Roman"/>
          <w:sz w:val="28"/>
          <w:szCs w:val="28"/>
        </w:rPr>
      </w:pPr>
      <w:r w:rsidRPr="006E724B">
        <w:rPr>
          <w:rFonts w:ascii="Times New Roman" w:hAnsi="Times New Roman" w:cs="Times New Roman"/>
          <w:sz w:val="28"/>
          <w:szCs w:val="28"/>
        </w:rPr>
        <w:t xml:space="preserve">Экспертно-аналитическая деятельность </w:t>
      </w:r>
      <w:r>
        <w:rPr>
          <w:rFonts w:ascii="Times New Roman" w:hAnsi="Times New Roman" w:cs="Times New Roman"/>
          <w:sz w:val="28"/>
          <w:szCs w:val="28"/>
        </w:rPr>
        <w:t xml:space="preserve">КСП Почепского района в </w:t>
      </w:r>
      <w:r w:rsidR="009C4D00">
        <w:rPr>
          <w:rFonts w:ascii="Times New Roman" w:hAnsi="Times New Roman" w:cs="Times New Roman"/>
          <w:sz w:val="28"/>
          <w:szCs w:val="28"/>
        </w:rPr>
        <w:t>2021</w:t>
      </w:r>
      <w:r>
        <w:rPr>
          <w:rFonts w:ascii="Times New Roman" w:hAnsi="Times New Roman" w:cs="Times New Roman"/>
          <w:sz w:val="28"/>
          <w:szCs w:val="28"/>
        </w:rPr>
        <w:t xml:space="preserve"> году была</w:t>
      </w:r>
      <w:r w:rsidRPr="006E724B">
        <w:rPr>
          <w:rFonts w:ascii="Times New Roman" w:hAnsi="Times New Roman" w:cs="Times New Roman"/>
          <w:sz w:val="28"/>
          <w:szCs w:val="28"/>
        </w:rPr>
        <w:t xml:space="preserve"> представлена комплексом мероприятий в отношении бюджетных средств и собственности </w:t>
      </w:r>
      <w:r>
        <w:rPr>
          <w:rFonts w:ascii="Times New Roman" w:hAnsi="Times New Roman" w:cs="Times New Roman"/>
          <w:sz w:val="28"/>
          <w:szCs w:val="28"/>
        </w:rPr>
        <w:t>Почепского муниципального района</w:t>
      </w:r>
      <w:r w:rsidRPr="006E724B">
        <w:rPr>
          <w:rFonts w:ascii="Times New Roman" w:hAnsi="Times New Roman" w:cs="Times New Roman"/>
          <w:sz w:val="28"/>
          <w:szCs w:val="28"/>
        </w:rPr>
        <w:t>, муниципальных образований</w:t>
      </w:r>
      <w:r>
        <w:rPr>
          <w:rFonts w:ascii="Times New Roman" w:hAnsi="Times New Roman" w:cs="Times New Roman"/>
          <w:sz w:val="28"/>
          <w:szCs w:val="28"/>
        </w:rPr>
        <w:t>,</w:t>
      </w:r>
      <w:r w:rsidRPr="006E724B">
        <w:rPr>
          <w:rFonts w:ascii="Times New Roman" w:hAnsi="Times New Roman" w:cs="Times New Roman"/>
          <w:sz w:val="28"/>
          <w:szCs w:val="28"/>
        </w:rPr>
        <w:t xml:space="preserve"> </w:t>
      </w:r>
      <w:r>
        <w:rPr>
          <w:rFonts w:ascii="Times New Roman" w:hAnsi="Times New Roman" w:cs="Times New Roman"/>
          <w:sz w:val="28"/>
          <w:szCs w:val="28"/>
        </w:rPr>
        <w:t>входящих в состав Почепского района</w:t>
      </w:r>
      <w:r w:rsidRPr="006E724B">
        <w:rPr>
          <w:rFonts w:ascii="Times New Roman" w:hAnsi="Times New Roman" w:cs="Times New Roman"/>
          <w:sz w:val="28"/>
          <w:szCs w:val="28"/>
        </w:rPr>
        <w:t>, направленных на выполнение задач в сфере внешнего государственного (муниципального) финансового контроля, определенных законодательством</w:t>
      </w:r>
      <w:r>
        <w:rPr>
          <w:rFonts w:ascii="Times New Roman" w:hAnsi="Times New Roman" w:cs="Times New Roman"/>
          <w:sz w:val="28"/>
          <w:szCs w:val="28"/>
        </w:rPr>
        <w:t>.</w:t>
      </w:r>
    </w:p>
    <w:p w:rsidR="00384B2E" w:rsidRPr="00384B2E" w:rsidRDefault="006E724B" w:rsidP="00384B2E">
      <w:pPr>
        <w:pStyle w:val="a7"/>
        <w:widowControl w:val="0"/>
        <w:spacing w:after="0" w:line="360" w:lineRule="auto"/>
        <w:ind w:left="0" w:firstLine="709"/>
        <w:jc w:val="both"/>
        <w:rPr>
          <w:rFonts w:ascii="Times New Roman" w:hAnsi="Times New Roman" w:cs="Times New Roman"/>
          <w:snapToGrid w:val="0"/>
          <w:color w:val="000000" w:themeColor="text1"/>
          <w:sz w:val="28"/>
          <w:szCs w:val="28"/>
        </w:rPr>
      </w:pPr>
      <w:r w:rsidRPr="006E724B">
        <w:rPr>
          <w:rFonts w:ascii="Times New Roman" w:hAnsi="Times New Roman" w:cs="Times New Roman"/>
          <w:sz w:val="28"/>
          <w:szCs w:val="28"/>
        </w:rPr>
        <w:t xml:space="preserve"> </w:t>
      </w:r>
      <w:r w:rsidR="00384B2E" w:rsidRPr="00384B2E">
        <w:rPr>
          <w:rFonts w:ascii="Times New Roman" w:hAnsi="Times New Roman" w:cs="Times New Roman"/>
          <w:snapToGrid w:val="0"/>
          <w:sz w:val="28"/>
          <w:szCs w:val="28"/>
        </w:rPr>
        <w:t xml:space="preserve">Экспертно-аналитическая деятельность является приоритетной для </w:t>
      </w:r>
      <w:r w:rsidR="00384B2E" w:rsidRPr="00384B2E">
        <w:rPr>
          <w:rFonts w:ascii="Times New Roman" w:hAnsi="Times New Roman" w:cs="Times New Roman"/>
          <w:snapToGrid w:val="0"/>
          <w:color w:val="000000" w:themeColor="text1"/>
          <w:sz w:val="28"/>
          <w:szCs w:val="28"/>
        </w:rPr>
        <w:t xml:space="preserve">КСП Почепского района, количество </w:t>
      </w:r>
      <w:r w:rsidR="00384B2E">
        <w:rPr>
          <w:rFonts w:ascii="Times New Roman" w:hAnsi="Times New Roman" w:cs="Times New Roman"/>
          <w:snapToGrid w:val="0"/>
          <w:color w:val="000000" w:themeColor="text1"/>
          <w:sz w:val="28"/>
          <w:szCs w:val="28"/>
        </w:rPr>
        <w:t>экспертно-аналитических мероприятий</w:t>
      </w:r>
      <w:r w:rsidR="00384B2E" w:rsidRPr="00384B2E">
        <w:rPr>
          <w:rFonts w:ascii="Times New Roman" w:hAnsi="Times New Roman" w:cs="Times New Roman"/>
          <w:snapToGrid w:val="0"/>
          <w:color w:val="000000" w:themeColor="text1"/>
          <w:sz w:val="28"/>
          <w:szCs w:val="28"/>
        </w:rPr>
        <w:t xml:space="preserve"> превалирует в общей структуре проводимых мероприятий</w:t>
      </w:r>
      <w:r w:rsidR="00384B2E">
        <w:rPr>
          <w:rFonts w:ascii="Times New Roman" w:hAnsi="Times New Roman" w:cs="Times New Roman"/>
          <w:snapToGrid w:val="0"/>
          <w:color w:val="000000" w:themeColor="text1"/>
          <w:sz w:val="28"/>
          <w:szCs w:val="28"/>
        </w:rPr>
        <w:t>.</w:t>
      </w:r>
    </w:p>
    <w:p w:rsidR="00384B2E" w:rsidRPr="00384B2E" w:rsidRDefault="00384B2E" w:rsidP="00384B2E">
      <w:pPr>
        <w:pStyle w:val="a7"/>
        <w:spacing w:after="0" w:line="360" w:lineRule="auto"/>
        <w:ind w:left="0" w:firstLine="709"/>
        <w:jc w:val="both"/>
        <w:rPr>
          <w:rFonts w:ascii="Times New Roman" w:hAnsi="Times New Roman" w:cs="Times New Roman"/>
          <w:snapToGrid w:val="0"/>
          <w:color w:val="000000" w:themeColor="text1"/>
          <w:sz w:val="28"/>
          <w:szCs w:val="28"/>
        </w:rPr>
      </w:pPr>
      <w:r w:rsidRPr="00384B2E">
        <w:rPr>
          <w:rFonts w:ascii="Times New Roman" w:hAnsi="Times New Roman" w:cs="Times New Roman"/>
          <w:snapToGrid w:val="0"/>
          <w:color w:val="000000" w:themeColor="text1"/>
          <w:sz w:val="28"/>
          <w:szCs w:val="28"/>
        </w:rPr>
        <w:lastRenderedPageBreak/>
        <w:t xml:space="preserve">Это обусловлено, в первую очередь, большим количеством муниципальных образований, входящих в состав Почепского района, с которыми заключены </w:t>
      </w:r>
      <w:r w:rsidRPr="00384B2E">
        <w:rPr>
          <w:rFonts w:ascii="Times New Roman" w:hAnsi="Times New Roman" w:cs="Times New Roman"/>
          <w:color w:val="000000" w:themeColor="text1"/>
          <w:sz w:val="28"/>
          <w:szCs w:val="28"/>
          <w:shd w:val="clear" w:color="auto" w:fill="FFFFFF"/>
        </w:rPr>
        <w:t xml:space="preserve">Соглашения о передаче КСП </w:t>
      </w:r>
      <w:r w:rsidRPr="00384B2E">
        <w:rPr>
          <w:rFonts w:ascii="Times New Roman" w:hAnsi="Times New Roman" w:cs="Times New Roman"/>
          <w:snapToGrid w:val="0"/>
          <w:color w:val="000000" w:themeColor="text1"/>
          <w:sz w:val="28"/>
          <w:szCs w:val="28"/>
        </w:rPr>
        <w:t>Почепского района</w:t>
      </w:r>
      <w:r w:rsidRPr="00384B2E">
        <w:rPr>
          <w:rFonts w:ascii="Times New Roman" w:hAnsi="Times New Roman" w:cs="Times New Roman"/>
          <w:color w:val="000000" w:themeColor="text1"/>
          <w:sz w:val="28"/>
          <w:szCs w:val="28"/>
          <w:shd w:val="clear" w:color="auto" w:fill="FFFFFF"/>
        </w:rPr>
        <w:t xml:space="preserve"> полномочий контрольно-счетного органа </w:t>
      </w:r>
      <w:r w:rsidRPr="00384B2E">
        <w:rPr>
          <w:rFonts w:ascii="Times New Roman" w:hAnsi="Times New Roman" w:cs="Times New Roman"/>
          <w:snapToGrid w:val="0"/>
          <w:color w:val="000000" w:themeColor="text1"/>
          <w:sz w:val="28"/>
          <w:szCs w:val="28"/>
        </w:rPr>
        <w:t>(</w:t>
      </w:r>
      <w:r>
        <w:rPr>
          <w:rFonts w:ascii="Times New Roman" w:hAnsi="Times New Roman" w:cs="Times New Roman"/>
          <w:color w:val="000000" w:themeColor="text1"/>
          <w:sz w:val="28"/>
          <w:szCs w:val="28"/>
          <w:shd w:val="clear" w:color="auto" w:fill="FFFFFF"/>
        </w:rPr>
        <w:t>14</w:t>
      </w:r>
      <w:r w:rsidRPr="00384B2E">
        <w:rPr>
          <w:rFonts w:ascii="Times New Roman" w:hAnsi="Times New Roman" w:cs="Times New Roman"/>
          <w:color w:val="000000" w:themeColor="text1"/>
          <w:sz w:val="28"/>
          <w:szCs w:val="28"/>
          <w:shd w:val="clear" w:color="auto" w:fill="FFFFFF"/>
        </w:rPr>
        <w:t xml:space="preserve"> сельских поселений и 2 городских поселения</w:t>
      </w:r>
      <w:r w:rsidRPr="00384B2E">
        <w:rPr>
          <w:rFonts w:ascii="Times New Roman" w:hAnsi="Times New Roman" w:cs="Times New Roman"/>
          <w:snapToGrid w:val="0"/>
          <w:color w:val="000000" w:themeColor="text1"/>
          <w:sz w:val="28"/>
          <w:szCs w:val="28"/>
        </w:rPr>
        <w:t>).</w:t>
      </w:r>
    </w:p>
    <w:p w:rsidR="007C4065" w:rsidRDefault="00F26F20" w:rsidP="007C4065">
      <w:pPr>
        <w:pStyle w:val="af3"/>
        <w:widowControl w:val="0"/>
        <w:spacing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В отчетном периоде д</w:t>
      </w:r>
      <w:r w:rsidRPr="00A20870">
        <w:rPr>
          <w:rFonts w:ascii="Times New Roman" w:hAnsi="Times New Roman" w:cs="Times New Roman"/>
          <w:sz w:val="28"/>
          <w:szCs w:val="28"/>
        </w:rPr>
        <w:t>еятельность</w:t>
      </w:r>
      <w:r w:rsidRPr="00A20870">
        <w:rPr>
          <w:rFonts w:ascii="Times New Roman" w:eastAsia="Times New Roman" w:hAnsi="Times New Roman" w:cs="Times New Roman"/>
          <w:sz w:val="28"/>
          <w:szCs w:val="28"/>
        </w:rPr>
        <w:t xml:space="preserve"> КСП Почепского района</w:t>
      </w:r>
      <w:r>
        <w:rPr>
          <w:rFonts w:ascii="Times New Roman" w:eastAsia="Times New Roman" w:hAnsi="Times New Roman" w:cs="Times New Roman"/>
          <w:sz w:val="28"/>
          <w:szCs w:val="28"/>
        </w:rPr>
        <w:t xml:space="preserve"> по осуществлению внешнего муниципального </w:t>
      </w:r>
      <w:r w:rsidR="00912687">
        <w:rPr>
          <w:rFonts w:ascii="Times New Roman" w:eastAsia="Times New Roman" w:hAnsi="Times New Roman" w:cs="Times New Roman"/>
          <w:sz w:val="28"/>
          <w:szCs w:val="28"/>
        </w:rPr>
        <w:t xml:space="preserve">финансового </w:t>
      </w:r>
      <w:r>
        <w:rPr>
          <w:rFonts w:ascii="Times New Roman" w:eastAsia="Times New Roman" w:hAnsi="Times New Roman" w:cs="Times New Roman"/>
          <w:sz w:val="28"/>
          <w:szCs w:val="28"/>
        </w:rPr>
        <w:t>контроля</w:t>
      </w:r>
      <w:r w:rsidRPr="00A20870">
        <w:rPr>
          <w:rFonts w:ascii="Times New Roman" w:hAnsi="Times New Roman" w:cs="Times New Roman"/>
          <w:sz w:val="28"/>
          <w:szCs w:val="28"/>
        </w:rPr>
        <w:t xml:space="preserve"> </w:t>
      </w:r>
      <w:r w:rsidRPr="00A20870">
        <w:rPr>
          <w:rFonts w:ascii="Times New Roman" w:eastAsia="Times New Roman" w:hAnsi="Times New Roman" w:cs="Times New Roman"/>
          <w:sz w:val="28"/>
          <w:szCs w:val="28"/>
        </w:rPr>
        <w:t>охватыва</w:t>
      </w:r>
      <w:r>
        <w:rPr>
          <w:rFonts w:ascii="Times New Roman" w:eastAsia="Times New Roman" w:hAnsi="Times New Roman" w:cs="Times New Roman"/>
          <w:sz w:val="28"/>
          <w:szCs w:val="28"/>
        </w:rPr>
        <w:t>ла</w:t>
      </w:r>
      <w:r w:rsidRPr="00A20870">
        <w:rPr>
          <w:rFonts w:ascii="Times New Roman" w:eastAsia="Times New Roman" w:hAnsi="Times New Roman" w:cs="Times New Roman"/>
          <w:sz w:val="28"/>
          <w:szCs w:val="28"/>
        </w:rPr>
        <w:t xml:space="preserve"> все этапы бюджетного процесса</w:t>
      </w:r>
      <w:r w:rsidR="00186F31">
        <w:rPr>
          <w:rFonts w:ascii="Times New Roman" w:eastAsia="Times New Roman" w:hAnsi="Times New Roman" w:cs="Times New Roman"/>
          <w:sz w:val="28"/>
          <w:szCs w:val="28"/>
        </w:rPr>
        <w:t xml:space="preserve"> в Почепском муниципальном районе Брянской области и муниципальных образованиях, входящих в его состав</w:t>
      </w:r>
      <w:r w:rsidRPr="00A20870">
        <w:rPr>
          <w:rFonts w:ascii="Times New Roman" w:eastAsia="Times New Roman" w:hAnsi="Times New Roman" w:cs="Times New Roman"/>
          <w:sz w:val="28"/>
          <w:szCs w:val="28"/>
        </w:rPr>
        <w:t>.</w:t>
      </w:r>
    </w:p>
    <w:p w:rsidR="007C4065" w:rsidRDefault="007C4065" w:rsidP="007C4065">
      <w:pPr>
        <w:pStyle w:val="af3"/>
        <w:widowControl w:val="0"/>
        <w:spacing w:line="360" w:lineRule="auto"/>
        <w:ind w:firstLine="709"/>
        <w:jc w:val="both"/>
        <w:rPr>
          <w:rFonts w:ascii="Times New Roman" w:hAnsi="Times New Roman" w:cs="Times New Roman"/>
          <w:sz w:val="28"/>
          <w:szCs w:val="28"/>
        </w:rPr>
      </w:pPr>
      <w:r w:rsidRPr="007C4065">
        <w:rPr>
          <w:rFonts w:ascii="Times New Roman" w:hAnsi="Times New Roman" w:cs="Times New Roman"/>
          <w:sz w:val="28"/>
          <w:szCs w:val="28"/>
        </w:rPr>
        <w:t xml:space="preserve">В отчетном году проведено </w:t>
      </w:r>
      <w:r>
        <w:rPr>
          <w:rFonts w:ascii="Times New Roman" w:hAnsi="Times New Roman" w:cs="Times New Roman"/>
          <w:sz w:val="28"/>
          <w:szCs w:val="28"/>
        </w:rPr>
        <w:t>11</w:t>
      </w:r>
      <w:r w:rsidRPr="007C4065">
        <w:rPr>
          <w:rFonts w:ascii="Times New Roman" w:hAnsi="Times New Roman" w:cs="Times New Roman"/>
          <w:sz w:val="28"/>
          <w:szCs w:val="28"/>
        </w:rPr>
        <w:t xml:space="preserve"> экспертно-аналитических мероприяти</w:t>
      </w:r>
      <w:r>
        <w:rPr>
          <w:rFonts w:ascii="Times New Roman" w:hAnsi="Times New Roman" w:cs="Times New Roman"/>
          <w:sz w:val="28"/>
          <w:szCs w:val="28"/>
        </w:rPr>
        <w:t>й</w:t>
      </w:r>
      <w:r w:rsidRPr="007C4065">
        <w:rPr>
          <w:rFonts w:ascii="Times New Roman" w:hAnsi="Times New Roman" w:cs="Times New Roman"/>
          <w:sz w:val="28"/>
          <w:szCs w:val="28"/>
        </w:rPr>
        <w:t>, в том числе:</w:t>
      </w:r>
    </w:p>
    <w:p w:rsidR="007C4065" w:rsidRDefault="007C4065" w:rsidP="007C4065">
      <w:pPr>
        <w:pStyle w:val="af3"/>
        <w:widowControl w:val="0"/>
        <w:spacing w:line="360" w:lineRule="auto"/>
        <w:ind w:firstLine="709"/>
        <w:jc w:val="both"/>
        <w:rPr>
          <w:rFonts w:ascii="Times New Roman" w:hAnsi="Times New Roman" w:cs="Times New Roman"/>
          <w:sz w:val="28"/>
          <w:szCs w:val="28"/>
        </w:rPr>
      </w:pPr>
      <w:r w:rsidRPr="007C4065">
        <w:rPr>
          <w:rFonts w:ascii="Times New Roman" w:hAnsi="Times New Roman" w:cs="Times New Roman"/>
          <w:sz w:val="28"/>
          <w:szCs w:val="28"/>
        </w:rPr>
        <w:t xml:space="preserve">  внешни</w:t>
      </w:r>
      <w:r>
        <w:rPr>
          <w:rFonts w:ascii="Times New Roman" w:hAnsi="Times New Roman" w:cs="Times New Roman"/>
          <w:sz w:val="28"/>
          <w:szCs w:val="28"/>
        </w:rPr>
        <w:t>е</w:t>
      </w:r>
      <w:r w:rsidRPr="007C4065">
        <w:rPr>
          <w:rFonts w:ascii="Times New Roman" w:hAnsi="Times New Roman" w:cs="Times New Roman"/>
          <w:sz w:val="28"/>
          <w:szCs w:val="28"/>
        </w:rPr>
        <w:t xml:space="preserve"> провер</w:t>
      </w:r>
      <w:r>
        <w:rPr>
          <w:rFonts w:ascii="Times New Roman" w:hAnsi="Times New Roman" w:cs="Times New Roman"/>
          <w:sz w:val="28"/>
          <w:szCs w:val="28"/>
        </w:rPr>
        <w:t>ки</w:t>
      </w:r>
      <w:r w:rsidRPr="007C4065">
        <w:rPr>
          <w:rFonts w:ascii="Times New Roman" w:hAnsi="Times New Roman" w:cs="Times New Roman"/>
          <w:sz w:val="28"/>
          <w:szCs w:val="28"/>
        </w:rPr>
        <w:t xml:space="preserve"> исполнения бюджета </w:t>
      </w:r>
      <w:r>
        <w:rPr>
          <w:rFonts w:ascii="Times New Roman" w:hAnsi="Times New Roman" w:cs="Times New Roman"/>
          <w:sz w:val="28"/>
          <w:szCs w:val="28"/>
        </w:rPr>
        <w:t>Почепского района</w:t>
      </w:r>
      <w:r w:rsidRPr="007C4065">
        <w:rPr>
          <w:rFonts w:ascii="Times New Roman" w:hAnsi="Times New Roman" w:cs="Times New Roman"/>
          <w:sz w:val="28"/>
          <w:szCs w:val="28"/>
        </w:rPr>
        <w:t xml:space="preserve"> и бюджет</w:t>
      </w:r>
      <w:r>
        <w:rPr>
          <w:rFonts w:ascii="Times New Roman" w:hAnsi="Times New Roman" w:cs="Times New Roman"/>
          <w:sz w:val="28"/>
          <w:szCs w:val="28"/>
        </w:rPr>
        <w:t>ов муниципальных образований, входящих в состав Почепского района</w:t>
      </w:r>
      <w:r w:rsidRPr="007C4065">
        <w:rPr>
          <w:rFonts w:ascii="Times New Roman" w:hAnsi="Times New Roman" w:cs="Times New Roman"/>
          <w:sz w:val="28"/>
          <w:szCs w:val="28"/>
        </w:rPr>
        <w:t xml:space="preserve"> за 2020 год</w:t>
      </w:r>
      <w:r>
        <w:rPr>
          <w:rFonts w:ascii="Times New Roman" w:hAnsi="Times New Roman" w:cs="Times New Roman"/>
          <w:sz w:val="28"/>
          <w:szCs w:val="28"/>
        </w:rPr>
        <w:t xml:space="preserve"> (включая проверку бюджетной отчетности главных администраторов бюджетных средств);</w:t>
      </w:r>
    </w:p>
    <w:p w:rsidR="00F929FE" w:rsidRDefault="00F929FE" w:rsidP="007C4065">
      <w:pPr>
        <w:pStyle w:val="af3"/>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подготовка заключений на отчеты об</w:t>
      </w:r>
      <w:r w:rsidR="007C4065" w:rsidRPr="007C4065">
        <w:rPr>
          <w:rFonts w:ascii="Times New Roman" w:hAnsi="Times New Roman" w:cs="Times New Roman"/>
          <w:sz w:val="28"/>
          <w:szCs w:val="28"/>
        </w:rPr>
        <w:t xml:space="preserve"> исполнения бюджета </w:t>
      </w:r>
      <w:r>
        <w:rPr>
          <w:rFonts w:ascii="Times New Roman" w:hAnsi="Times New Roman" w:cs="Times New Roman"/>
          <w:sz w:val="28"/>
          <w:szCs w:val="28"/>
        </w:rPr>
        <w:t xml:space="preserve">Почепского района и </w:t>
      </w:r>
      <w:r w:rsidRPr="007C4065">
        <w:rPr>
          <w:rFonts w:ascii="Times New Roman" w:hAnsi="Times New Roman" w:cs="Times New Roman"/>
          <w:sz w:val="28"/>
          <w:szCs w:val="28"/>
        </w:rPr>
        <w:t>бюджет</w:t>
      </w:r>
      <w:r>
        <w:rPr>
          <w:rFonts w:ascii="Times New Roman" w:hAnsi="Times New Roman" w:cs="Times New Roman"/>
          <w:sz w:val="28"/>
          <w:szCs w:val="28"/>
        </w:rPr>
        <w:t>ов муниципальных образований, входящих в состав Почепского района</w:t>
      </w:r>
      <w:r w:rsidRPr="007C4065">
        <w:rPr>
          <w:rFonts w:ascii="Times New Roman" w:hAnsi="Times New Roman" w:cs="Times New Roman"/>
          <w:sz w:val="28"/>
          <w:szCs w:val="28"/>
        </w:rPr>
        <w:t xml:space="preserve"> за </w:t>
      </w:r>
      <w:r w:rsidR="007C4065" w:rsidRPr="007C4065">
        <w:rPr>
          <w:rFonts w:ascii="Times New Roman" w:hAnsi="Times New Roman" w:cs="Times New Roman"/>
          <w:sz w:val="28"/>
          <w:szCs w:val="28"/>
        </w:rPr>
        <w:t>3, 6 и 9 месяцев 2021 года</w:t>
      </w:r>
      <w:r>
        <w:rPr>
          <w:rFonts w:ascii="Times New Roman" w:hAnsi="Times New Roman" w:cs="Times New Roman"/>
          <w:sz w:val="28"/>
          <w:szCs w:val="28"/>
        </w:rPr>
        <w:t>;</w:t>
      </w:r>
    </w:p>
    <w:p w:rsidR="00A17DEE" w:rsidRDefault="00F929FE" w:rsidP="007C4065">
      <w:pPr>
        <w:pStyle w:val="af3"/>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007C4065" w:rsidRPr="007C4065">
        <w:rPr>
          <w:rFonts w:ascii="Times New Roman" w:hAnsi="Times New Roman" w:cs="Times New Roman"/>
          <w:sz w:val="28"/>
          <w:szCs w:val="28"/>
        </w:rPr>
        <w:t xml:space="preserve"> </w:t>
      </w:r>
      <w:r>
        <w:rPr>
          <w:rFonts w:ascii="Times New Roman" w:hAnsi="Times New Roman" w:cs="Times New Roman"/>
          <w:sz w:val="28"/>
          <w:szCs w:val="28"/>
        </w:rPr>
        <w:t xml:space="preserve">1 </w:t>
      </w:r>
      <w:r w:rsidR="007C4065" w:rsidRPr="007C4065">
        <w:rPr>
          <w:rFonts w:ascii="Times New Roman" w:hAnsi="Times New Roman" w:cs="Times New Roman"/>
          <w:sz w:val="28"/>
          <w:szCs w:val="28"/>
        </w:rPr>
        <w:t>тематическ</w:t>
      </w:r>
      <w:r>
        <w:rPr>
          <w:rFonts w:ascii="Times New Roman" w:hAnsi="Times New Roman" w:cs="Times New Roman"/>
          <w:sz w:val="28"/>
          <w:szCs w:val="28"/>
        </w:rPr>
        <w:t>ое</w:t>
      </w:r>
      <w:r w:rsidR="007C4065" w:rsidRPr="007C4065">
        <w:rPr>
          <w:rFonts w:ascii="Times New Roman" w:hAnsi="Times New Roman" w:cs="Times New Roman"/>
          <w:sz w:val="28"/>
          <w:szCs w:val="28"/>
        </w:rPr>
        <w:t xml:space="preserve"> экспертно-аналитическ</w:t>
      </w:r>
      <w:r>
        <w:rPr>
          <w:rFonts w:ascii="Times New Roman" w:hAnsi="Times New Roman" w:cs="Times New Roman"/>
          <w:sz w:val="28"/>
          <w:szCs w:val="28"/>
        </w:rPr>
        <w:t>ое</w:t>
      </w:r>
      <w:r w:rsidR="007C4065" w:rsidRPr="007C4065">
        <w:rPr>
          <w:rFonts w:ascii="Times New Roman" w:hAnsi="Times New Roman" w:cs="Times New Roman"/>
          <w:sz w:val="28"/>
          <w:szCs w:val="28"/>
        </w:rPr>
        <w:t xml:space="preserve"> мероприяти</w:t>
      </w:r>
      <w:r>
        <w:rPr>
          <w:rFonts w:ascii="Times New Roman" w:hAnsi="Times New Roman" w:cs="Times New Roman"/>
          <w:sz w:val="28"/>
          <w:szCs w:val="28"/>
        </w:rPr>
        <w:t>е.</w:t>
      </w:r>
    </w:p>
    <w:p w:rsidR="00F929FE" w:rsidRPr="00A17DEE" w:rsidRDefault="00A17DEE" w:rsidP="007C4065">
      <w:pPr>
        <w:pStyle w:val="af3"/>
        <w:widowControl w:val="0"/>
        <w:spacing w:line="360" w:lineRule="auto"/>
        <w:ind w:firstLine="709"/>
        <w:jc w:val="both"/>
        <w:rPr>
          <w:rFonts w:ascii="Times New Roman" w:hAnsi="Times New Roman" w:cs="Times New Roman"/>
          <w:sz w:val="28"/>
          <w:szCs w:val="28"/>
        </w:rPr>
      </w:pPr>
      <w:r w:rsidRPr="00A17DEE">
        <w:rPr>
          <w:rFonts w:ascii="Times New Roman" w:hAnsi="Times New Roman" w:cs="Times New Roman"/>
          <w:sz w:val="28"/>
          <w:szCs w:val="28"/>
        </w:rPr>
        <w:t xml:space="preserve">КСП </w:t>
      </w:r>
      <w:r>
        <w:rPr>
          <w:rFonts w:ascii="Times New Roman" w:hAnsi="Times New Roman" w:cs="Times New Roman"/>
          <w:sz w:val="28"/>
          <w:szCs w:val="28"/>
        </w:rPr>
        <w:t>Почепского района</w:t>
      </w:r>
      <w:r w:rsidRPr="00A17DEE">
        <w:rPr>
          <w:rFonts w:ascii="Times New Roman" w:hAnsi="Times New Roman" w:cs="Times New Roman"/>
          <w:sz w:val="28"/>
          <w:szCs w:val="28"/>
        </w:rPr>
        <w:t xml:space="preserve"> в 2021 году подготовлено </w:t>
      </w:r>
      <w:r>
        <w:rPr>
          <w:rFonts w:ascii="Times New Roman" w:hAnsi="Times New Roman" w:cs="Times New Roman"/>
          <w:sz w:val="28"/>
          <w:szCs w:val="28"/>
        </w:rPr>
        <w:t>95</w:t>
      </w:r>
      <w:r w:rsidRPr="00A17DEE">
        <w:rPr>
          <w:rFonts w:ascii="Times New Roman" w:hAnsi="Times New Roman" w:cs="Times New Roman"/>
          <w:sz w:val="28"/>
          <w:szCs w:val="28"/>
        </w:rPr>
        <w:t xml:space="preserve"> заключени</w:t>
      </w:r>
      <w:r>
        <w:rPr>
          <w:rFonts w:ascii="Times New Roman" w:hAnsi="Times New Roman" w:cs="Times New Roman"/>
          <w:sz w:val="28"/>
          <w:szCs w:val="28"/>
        </w:rPr>
        <w:t>й</w:t>
      </w:r>
      <w:r w:rsidRPr="00A17DEE">
        <w:rPr>
          <w:rFonts w:ascii="Times New Roman" w:hAnsi="Times New Roman" w:cs="Times New Roman"/>
          <w:sz w:val="28"/>
          <w:szCs w:val="28"/>
        </w:rPr>
        <w:t xml:space="preserve"> по результатам финансово-экономической экспертизы проектов </w:t>
      </w:r>
      <w:r>
        <w:rPr>
          <w:rFonts w:ascii="Times New Roman" w:hAnsi="Times New Roman" w:cs="Times New Roman"/>
          <w:sz w:val="28"/>
          <w:szCs w:val="28"/>
        </w:rPr>
        <w:t>правовых актов</w:t>
      </w:r>
      <w:r w:rsidRPr="00A17DEE">
        <w:rPr>
          <w:rFonts w:ascii="Times New Roman" w:hAnsi="Times New Roman" w:cs="Times New Roman"/>
          <w:sz w:val="28"/>
          <w:szCs w:val="28"/>
        </w:rPr>
        <w:t>, из них</w:t>
      </w:r>
      <w:r>
        <w:rPr>
          <w:rFonts w:ascii="Times New Roman" w:hAnsi="Times New Roman" w:cs="Times New Roman"/>
          <w:sz w:val="28"/>
          <w:szCs w:val="28"/>
        </w:rPr>
        <w:t>: 17</w:t>
      </w:r>
      <w:r w:rsidRPr="00A17DEE">
        <w:rPr>
          <w:rFonts w:ascii="Times New Roman" w:hAnsi="Times New Roman" w:cs="Times New Roman"/>
          <w:sz w:val="28"/>
          <w:szCs w:val="28"/>
        </w:rPr>
        <w:t xml:space="preserve"> экспертных заключений на проекты </w:t>
      </w:r>
      <w:r>
        <w:rPr>
          <w:rFonts w:ascii="Times New Roman" w:hAnsi="Times New Roman" w:cs="Times New Roman"/>
          <w:sz w:val="28"/>
          <w:szCs w:val="28"/>
        </w:rPr>
        <w:t>решений</w:t>
      </w:r>
      <w:r w:rsidRPr="00A17DEE">
        <w:rPr>
          <w:rFonts w:ascii="Times New Roman" w:hAnsi="Times New Roman" w:cs="Times New Roman"/>
          <w:sz w:val="28"/>
          <w:szCs w:val="28"/>
        </w:rPr>
        <w:t xml:space="preserve"> о бюджете </w:t>
      </w:r>
      <w:r>
        <w:rPr>
          <w:rFonts w:ascii="Times New Roman" w:hAnsi="Times New Roman" w:cs="Times New Roman"/>
          <w:sz w:val="28"/>
          <w:szCs w:val="28"/>
        </w:rPr>
        <w:t xml:space="preserve">Почепского района и </w:t>
      </w:r>
      <w:r w:rsidRPr="007C4065">
        <w:rPr>
          <w:rFonts w:ascii="Times New Roman" w:hAnsi="Times New Roman" w:cs="Times New Roman"/>
          <w:sz w:val="28"/>
          <w:szCs w:val="28"/>
        </w:rPr>
        <w:t>бюджет</w:t>
      </w:r>
      <w:r>
        <w:rPr>
          <w:rFonts w:ascii="Times New Roman" w:hAnsi="Times New Roman" w:cs="Times New Roman"/>
          <w:sz w:val="28"/>
          <w:szCs w:val="28"/>
        </w:rPr>
        <w:t xml:space="preserve">ов муниципальных образований, входящих в состав Почепского района, 73 заключения - </w:t>
      </w:r>
      <w:r w:rsidRPr="00A17DEE">
        <w:rPr>
          <w:rFonts w:ascii="Times New Roman" w:hAnsi="Times New Roman" w:cs="Times New Roman"/>
          <w:sz w:val="28"/>
          <w:szCs w:val="28"/>
        </w:rPr>
        <w:t xml:space="preserve">о внесении изменений в них, </w:t>
      </w:r>
      <w:r>
        <w:rPr>
          <w:rFonts w:ascii="Times New Roman" w:hAnsi="Times New Roman" w:cs="Times New Roman"/>
          <w:sz w:val="28"/>
          <w:szCs w:val="28"/>
        </w:rPr>
        <w:t xml:space="preserve">2 </w:t>
      </w:r>
      <w:r w:rsidRPr="00A17DEE">
        <w:rPr>
          <w:rFonts w:ascii="Times New Roman" w:hAnsi="Times New Roman" w:cs="Times New Roman"/>
          <w:sz w:val="28"/>
          <w:szCs w:val="28"/>
        </w:rPr>
        <w:t>экспертных заключени</w:t>
      </w:r>
      <w:r>
        <w:rPr>
          <w:rFonts w:ascii="Times New Roman" w:hAnsi="Times New Roman" w:cs="Times New Roman"/>
          <w:sz w:val="28"/>
          <w:szCs w:val="28"/>
        </w:rPr>
        <w:t>я</w:t>
      </w:r>
      <w:r w:rsidRPr="00A17DEE">
        <w:rPr>
          <w:rFonts w:ascii="Times New Roman" w:hAnsi="Times New Roman" w:cs="Times New Roman"/>
          <w:sz w:val="28"/>
          <w:szCs w:val="28"/>
        </w:rPr>
        <w:t xml:space="preserve"> по результатам финансово-экономических экспертиз</w:t>
      </w:r>
      <w:r>
        <w:rPr>
          <w:rFonts w:ascii="Times New Roman" w:hAnsi="Times New Roman" w:cs="Times New Roman"/>
          <w:sz w:val="28"/>
          <w:szCs w:val="28"/>
        </w:rPr>
        <w:t xml:space="preserve"> муниципальных программ</w:t>
      </w:r>
      <w:r w:rsidRPr="00A17DEE">
        <w:rPr>
          <w:rFonts w:ascii="Times New Roman" w:hAnsi="Times New Roman" w:cs="Times New Roman"/>
          <w:sz w:val="28"/>
          <w:szCs w:val="28"/>
        </w:rPr>
        <w:t xml:space="preserve">, </w:t>
      </w:r>
      <w:r>
        <w:rPr>
          <w:rFonts w:ascii="Times New Roman" w:hAnsi="Times New Roman" w:cs="Times New Roman"/>
          <w:sz w:val="28"/>
          <w:szCs w:val="28"/>
        </w:rPr>
        <w:t>3</w:t>
      </w:r>
      <w:r w:rsidRPr="00A17DEE">
        <w:rPr>
          <w:rFonts w:ascii="Times New Roman" w:hAnsi="Times New Roman" w:cs="Times New Roman"/>
          <w:sz w:val="28"/>
          <w:szCs w:val="28"/>
        </w:rPr>
        <w:t xml:space="preserve"> экспертных заключения по результатам экспертиз проектов нормативных правовых актов органов </w:t>
      </w:r>
      <w:r>
        <w:rPr>
          <w:rFonts w:ascii="Times New Roman" w:hAnsi="Times New Roman" w:cs="Times New Roman"/>
          <w:sz w:val="28"/>
          <w:szCs w:val="28"/>
        </w:rPr>
        <w:t>местного самоуправления Почепского района.</w:t>
      </w:r>
    </w:p>
    <w:p w:rsidR="00C85DA9" w:rsidRDefault="00C85DA9" w:rsidP="00F26F20">
      <w:pPr>
        <w:pStyle w:val="af3"/>
        <w:widowControl w:val="0"/>
        <w:spacing w:line="360" w:lineRule="auto"/>
        <w:ind w:firstLine="709"/>
        <w:jc w:val="both"/>
        <w:rPr>
          <w:rFonts w:ascii="Times New Roman" w:eastAsia="Times New Roman" w:hAnsi="Times New Roman" w:cs="Times New Roman"/>
          <w:sz w:val="28"/>
          <w:szCs w:val="28"/>
        </w:rPr>
      </w:pPr>
    </w:p>
    <w:p w:rsidR="00DF716B" w:rsidRDefault="00F17108" w:rsidP="006E724B">
      <w:pPr>
        <w:spacing w:line="360" w:lineRule="auto"/>
        <w:jc w:val="center"/>
        <w:rPr>
          <w:b/>
        </w:rPr>
      </w:pPr>
      <w:r>
        <w:rPr>
          <w:b/>
        </w:rPr>
        <w:t xml:space="preserve">3.1 </w:t>
      </w:r>
      <w:r w:rsidRPr="00F17108">
        <w:rPr>
          <w:b/>
        </w:rPr>
        <w:t>Предварительный контроль</w:t>
      </w:r>
      <w:r>
        <w:rPr>
          <w:b/>
        </w:rPr>
        <w:t>.</w:t>
      </w:r>
    </w:p>
    <w:p w:rsidR="00793206" w:rsidRDefault="002D3A89" w:rsidP="006E724B">
      <w:pPr>
        <w:spacing w:line="360" w:lineRule="auto"/>
        <w:ind w:firstLine="709"/>
        <w:jc w:val="both"/>
        <w:rPr>
          <w:color w:val="000000" w:themeColor="text1"/>
          <w:shd w:val="clear" w:color="auto" w:fill="FFFFFF"/>
        </w:rPr>
      </w:pPr>
      <w:r w:rsidRPr="002D3A89">
        <w:rPr>
          <w:color w:val="000000" w:themeColor="text1"/>
          <w:shd w:val="clear" w:color="auto" w:fill="FFFFFF"/>
        </w:rPr>
        <w:lastRenderedPageBreak/>
        <w:t xml:space="preserve">Предварительный финансовый контроль, осуществляемый в соответствии </w:t>
      </w:r>
      <w:r w:rsidRPr="002D3A89">
        <w:rPr>
          <w:color w:val="000000" w:themeColor="text1"/>
        </w:rPr>
        <w:t>со статьей 265 Бюджетного кодекса Российской Федерации</w:t>
      </w:r>
      <w:r>
        <w:rPr>
          <w:color w:val="000000" w:themeColor="text1"/>
        </w:rPr>
        <w:t>,</w:t>
      </w:r>
      <w:r w:rsidRPr="002D3A89">
        <w:rPr>
          <w:color w:val="000000" w:themeColor="text1"/>
          <w:shd w:val="clear" w:color="auto" w:fill="FFFFFF"/>
        </w:rPr>
        <w:t xml:space="preserve"> проводится до совершения </w:t>
      </w:r>
      <w:hyperlink r:id="rId11" w:history="1">
        <w:r w:rsidRPr="002D3A89">
          <w:rPr>
            <w:rStyle w:val="a9"/>
            <w:color w:val="000000" w:themeColor="text1"/>
            <w:u w:val="none"/>
            <w:bdr w:val="none" w:sz="0" w:space="0" w:color="auto" w:frame="1"/>
            <w:shd w:val="clear" w:color="auto" w:fill="FFFFFF"/>
          </w:rPr>
          <w:t>финансовых операций</w:t>
        </w:r>
      </w:hyperlink>
      <w:r w:rsidRPr="002D3A89">
        <w:rPr>
          <w:color w:val="000000" w:themeColor="text1"/>
          <w:shd w:val="clear" w:color="auto" w:fill="FFFFFF"/>
        </w:rPr>
        <w:t> и имеет важное значение для предупреждения финансовых нарушений. Он предусматривает оценку финансовой обоснованности планируемых расходов для предотвращения неэкономного и неэффективного </w:t>
      </w:r>
      <w:hyperlink r:id="rId12" w:history="1">
        <w:r w:rsidRPr="002D3A89">
          <w:rPr>
            <w:rStyle w:val="a9"/>
            <w:color w:val="000000" w:themeColor="text1"/>
            <w:u w:val="none"/>
            <w:bdr w:val="none" w:sz="0" w:space="0" w:color="auto" w:frame="1"/>
            <w:shd w:val="clear" w:color="auto" w:fill="FFFFFF"/>
          </w:rPr>
          <w:t>расходования средств</w:t>
        </w:r>
      </w:hyperlink>
      <w:r w:rsidRPr="002D3A89">
        <w:rPr>
          <w:color w:val="000000" w:themeColor="text1"/>
          <w:shd w:val="clear" w:color="auto" w:fill="FFFFFF"/>
        </w:rPr>
        <w:t xml:space="preserve">. </w:t>
      </w:r>
    </w:p>
    <w:p w:rsidR="008F5161" w:rsidRDefault="00384DAA" w:rsidP="00E322AA">
      <w:pPr>
        <w:spacing w:line="360" w:lineRule="auto"/>
        <w:ind w:firstLine="709"/>
        <w:jc w:val="both"/>
      </w:pPr>
      <w:r>
        <w:t xml:space="preserve">На предварительном этапе бюджетного процесса в области внешнего финансового контроля контрольно-счетные органы наделены исключительными бюджетными полномочиями, без реализации которых невозможна легитимность обсуждения и принятия проектов бюджетов. </w:t>
      </w:r>
    </w:p>
    <w:p w:rsidR="00B67D99" w:rsidRDefault="00F26F20" w:rsidP="00E322AA">
      <w:pPr>
        <w:spacing w:line="360" w:lineRule="auto"/>
        <w:ind w:firstLine="709"/>
        <w:jc w:val="both"/>
      </w:pPr>
      <w:r>
        <w:t xml:space="preserve">При осуществлении </w:t>
      </w:r>
      <w:r w:rsidR="00E322AA">
        <w:t xml:space="preserve">предварительного контроля в целях исполнения полномочий, </w:t>
      </w:r>
      <w:r w:rsidR="002D3A89">
        <w:t>КСП Почепского района</w:t>
      </w:r>
      <w:r w:rsidR="00E322AA">
        <w:t xml:space="preserve"> </w:t>
      </w:r>
      <w:r w:rsidR="000F7CF9">
        <w:t xml:space="preserve">в отчетном периоде </w:t>
      </w:r>
      <w:r w:rsidR="00E322AA">
        <w:t xml:space="preserve">проведено </w:t>
      </w:r>
      <w:r w:rsidR="002D3A89">
        <w:t xml:space="preserve">2 </w:t>
      </w:r>
      <w:r w:rsidR="00E322AA">
        <w:t>экспертно-аналитическ</w:t>
      </w:r>
      <w:r w:rsidR="002D3A89">
        <w:t>их</w:t>
      </w:r>
      <w:r w:rsidR="00E322AA">
        <w:t xml:space="preserve"> мероприяти</w:t>
      </w:r>
      <w:r w:rsidR="00B67D99">
        <w:t>я:</w:t>
      </w:r>
    </w:p>
    <w:p w:rsidR="00B67D99" w:rsidRDefault="00B67D99" w:rsidP="00E322AA">
      <w:pPr>
        <w:spacing w:line="360" w:lineRule="auto"/>
        <w:ind w:firstLine="709"/>
        <w:jc w:val="both"/>
      </w:pPr>
      <w:r>
        <w:t>-</w:t>
      </w:r>
      <w:r w:rsidR="00E322AA">
        <w:t xml:space="preserve"> </w:t>
      </w:r>
      <w:r w:rsidR="00E3505E" w:rsidRPr="00E3505E">
        <w:t>«Экспертиза и подготовка заключения на проект решения Почепского района «О бюджете Почепского муниципального района Брянской области на 202</w:t>
      </w:r>
      <w:r w:rsidR="00D5223E">
        <w:t>2</w:t>
      </w:r>
      <w:r w:rsidR="00E3505E" w:rsidRPr="00E3505E">
        <w:t xml:space="preserve"> год и на плановый период 202</w:t>
      </w:r>
      <w:r w:rsidR="00D5223E">
        <w:t>3</w:t>
      </w:r>
      <w:r w:rsidR="00E3505E" w:rsidRPr="00E3505E">
        <w:t xml:space="preserve"> и 202</w:t>
      </w:r>
      <w:r w:rsidR="00D5223E">
        <w:t>4</w:t>
      </w:r>
      <w:r w:rsidR="00E3505E" w:rsidRPr="00E3505E">
        <w:t xml:space="preserve"> годов»</w:t>
      </w:r>
      <w:r>
        <w:t>;</w:t>
      </w:r>
    </w:p>
    <w:p w:rsidR="00E3505E" w:rsidRDefault="00B67D99" w:rsidP="00E322AA">
      <w:pPr>
        <w:spacing w:line="360" w:lineRule="auto"/>
        <w:ind w:firstLine="709"/>
        <w:jc w:val="both"/>
      </w:pPr>
      <w:r>
        <w:t>-</w:t>
      </w:r>
      <w:r w:rsidR="00E3505E">
        <w:t xml:space="preserve"> </w:t>
      </w:r>
      <w:r w:rsidR="000079BD">
        <w:t>«</w:t>
      </w:r>
      <w:r w:rsidR="00E3505E" w:rsidRPr="00E3505E">
        <w:t>Экспертиза и подготовка заключения на проекты решений Советов народных депутатов 14 сельских и 2 городских поселений Почепского муниципального района Брянской области о бюджете поселений на 202</w:t>
      </w:r>
      <w:r w:rsidR="00D5223E">
        <w:t>2</w:t>
      </w:r>
      <w:r w:rsidR="00E3505E" w:rsidRPr="00E3505E">
        <w:t xml:space="preserve"> год и на пл</w:t>
      </w:r>
      <w:r w:rsidR="00E3505E">
        <w:t>ановый период 202</w:t>
      </w:r>
      <w:r w:rsidR="00D5223E">
        <w:t>3</w:t>
      </w:r>
      <w:r w:rsidR="00E3505E">
        <w:t xml:space="preserve"> и 20</w:t>
      </w:r>
      <w:r w:rsidR="00D5223E">
        <w:t>24</w:t>
      </w:r>
      <w:r w:rsidR="00E3505E">
        <w:t xml:space="preserve"> годов».</w:t>
      </w:r>
    </w:p>
    <w:p w:rsidR="00DF716B" w:rsidRDefault="00E322AA" w:rsidP="00E322AA">
      <w:pPr>
        <w:spacing w:line="360" w:lineRule="auto"/>
        <w:ind w:firstLine="709"/>
        <w:jc w:val="both"/>
        <w:rPr>
          <w:b/>
        </w:rPr>
      </w:pPr>
      <w:r>
        <w:t xml:space="preserve">В ходе </w:t>
      </w:r>
      <w:r w:rsidR="00E3505E">
        <w:t xml:space="preserve">проведенных </w:t>
      </w:r>
      <w:r>
        <w:t>экспертиз рассмотрены вопросы соответствия проект</w:t>
      </w:r>
      <w:r w:rsidR="00E3505E">
        <w:t>ов</w:t>
      </w:r>
      <w:r>
        <w:t xml:space="preserve"> </w:t>
      </w:r>
      <w:r w:rsidR="00E3505E">
        <w:t>решений о бюджетах</w:t>
      </w:r>
      <w:r>
        <w:t xml:space="preserve"> и представленных одновременно с ним документов и материалов требованиям бюджетного законодательства, проведен анализ обоснованности показателей проект</w:t>
      </w:r>
      <w:r w:rsidR="00E3505E">
        <w:t>ов</w:t>
      </w:r>
      <w:r>
        <w:t>, проведена оценка качества прогнозирования доходов и планирования расходов бюджет</w:t>
      </w:r>
      <w:r w:rsidR="00E3505E">
        <w:t>ов</w:t>
      </w:r>
      <w:r>
        <w:t>, эффективности межбюджетных отношений.</w:t>
      </w:r>
    </w:p>
    <w:p w:rsidR="00D76FBE" w:rsidRDefault="00D255DA" w:rsidP="00DF716B">
      <w:pPr>
        <w:autoSpaceDE w:val="0"/>
        <w:autoSpaceDN w:val="0"/>
        <w:adjustRightInd w:val="0"/>
        <w:spacing w:line="360" w:lineRule="auto"/>
        <w:ind w:firstLine="709"/>
        <w:jc w:val="both"/>
      </w:pPr>
      <w:r>
        <w:t xml:space="preserve">В рамках </w:t>
      </w:r>
      <w:r w:rsidR="00356429">
        <w:t xml:space="preserve">указанных </w:t>
      </w:r>
      <w:r>
        <w:t xml:space="preserve">экспертно-аналитических мероприятий проведены экспертизы </w:t>
      </w:r>
      <w:r w:rsidR="00CF4A40">
        <w:t>3</w:t>
      </w:r>
      <w:r>
        <w:t xml:space="preserve"> проектов нормативных правовых актов о внесении изменений в действующие муниципальные программы, представленных на рассмотрение одновременно с проектами решений о бюджетах. </w:t>
      </w:r>
    </w:p>
    <w:p w:rsidR="00DF716B" w:rsidRDefault="00D255DA" w:rsidP="00DF716B">
      <w:pPr>
        <w:autoSpaceDE w:val="0"/>
        <w:autoSpaceDN w:val="0"/>
        <w:adjustRightInd w:val="0"/>
        <w:spacing w:line="360" w:lineRule="auto"/>
        <w:ind w:firstLine="709"/>
        <w:jc w:val="both"/>
      </w:pPr>
      <w:r>
        <w:lastRenderedPageBreak/>
        <w:t>Р</w:t>
      </w:r>
      <w:r w:rsidR="00DF716B" w:rsidRPr="0044208A">
        <w:t>езультат</w:t>
      </w:r>
      <w:r>
        <w:t>ы</w:t>
      </w:r>
      <w:r w:rsidR="00DF716B" w:rsidRPr="0044208A">
        <w:t xml:space="preserve"> </w:t>
      </w:r>
      <w:r>
        <w:t>экспертно-аналитических мероприятий оформлены в виде заключений и направлены в представительные органы муниципальных образований.</w:t>
      </w:r>
    </w:p>
    <w:p w:rsidR="00904E12" w:rsidRDefault="00AA3FB8" w:rsidP="00DF716B">
      <w:pPr>
        <w:autoSpaceDE w:val="0"/>
        <w:autoSpaceDN w:val="0"/>
        <w:adjustRightInd w:val="0"/>
        <w:spacing w:line="360" w:lineRule="auto"/>
        <w:ind w:firstLine="709"/>
        <w:jc w:val="both"/>
      </w:pPr>
      <w:r>
        <w:rPr>
          <w:b/>
          <w:noProof/>
        </w:rPr>
        <w:drawing>
          <wp:anchor distT="0" distB="0" distL="114300" distR="114300" simplePos="0" relativeHeight="251672576" behindDoc="0" locked="0" layoutInCell="1" allowOverlap="1" wp14:anchorId="6A2A5E03" wp14:editId="76657CBE">
            <wp:simplePos x="0" y="0"/>
            <wp:positionH relativeFrom="column">
              <wp:posOffset>5715</wp:posOffset>
            </wp:positionH>
            <wp:positionV relativeFrom="paragraph">
              <wp:posOffset>302895</wp:posOffset>
            </wp:positionV>
            <wp:extent cx="3381375" cy="2362200"/>
            <wp:effectExtent l="0" t="0" r="952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ноябрь.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1375" cy="2362200"/>
                    </a:xfrm>
                    <a:prstGeom prst="rect">
                      <a:avLst/>
                    </a:prstGeom>
                  </pic:spPr>
                </pic:pic>
              </a:graphicData>
            </a:graphic>
            <wp14:sizeRelH relativeFrom="margin">
              <wp14:pctWidth>0</wp14:pctWidth>
            </wp14:sizeRelH>
            <wp14:sizeRelV relativeFrom="margin">
              <wp14:pctHeight>0</wp14:pctHeight>
            </wp14:sizeRelV>
          </wp:anchor>
        </w:drawing>
      </w:r>
    </w:p>
    <w:p w:rsidR="00065967" w:rsidRPr="00AA3FB8" w:rsidRDefault="00AA3FB8" w:rsidP="00AA3FB8">
      <w:pPr>
        <w:autoSpaceDE w:val="0"/>
        <w:autoSpaceDN w:val="0"/>
        <w:adjustRightInd w:val="0"/>
        <w:spacing w:line="360" w:lineRule="auto"/>
        <w:jc w:val="both"/>
        <w:rPr>
          <w:b/>
          <w:i/>
        </w:rPr>
      </w:pPr>
      <w:r w:rsidRPr="00AA3FB8">
        <w:rPr>
          <w:b/>
          <w:i/>
        </w:rPr>
        <w:t>Экспертиза и подготовка заключения на проект решения Почепского района «О бюджете Почепского муниципального района Брянской области на 2022 год и на плановый период 2023 и 2024 годов.</w:t>
      </w:r>
    </w:p>
    <w:p w:rsidR="00065967" w:rsidRDefault="00065967" w:rsidP="00065967">
      <w:pPr>
        <w:autoSpaceDE w:val="0"/>
        <w:autoSpaceDN w:val="0"/>
        <w:adjustRightInd w:val="0"/>
        <w:jc w:val="center"/>
        <w:rPr>
          <w:color w:val="000000"/>
        </w:rPr>
      </w:pPr>
    </w:p>
    <w:p w:rsidR="008813CE" w:rsidRPr="00DE12BA" w:rsidRDefault="008813CE" w:rsidP="008813CE">
      <w:pPr>
        <w:autoSpaceDE w:val="0"/>
        <w:autoSpaceDN w:val="0"/>
        <w:adjustRightInd w:val="0"/>
        <w:spacing w:line="360" w:lineRule="auto"/>
        <w:ind w:firstLine="709"/>
        <w:jc w:val="both"/>
      </w:pPr>
      <w:r w:rsidRPr="00DE12BA">
        <w:t xml:space="preserve">Прогноз социально-экономического развития </w:t>
      </w:r>
      <w:r>
        <w:t>Почепского района</w:t>
      </w:r>
      <w:r w:rsidRPr="00DE12BA">
        <w:t xml:space="preserve"> на</w:t>
      </w:r>
      <w:r>
        <w:t xml:space="preserve"> 2022</w:t>
      </w:r>
      <w:r w:rsidRPr="00DE12BA">
        <w:t xml:space="preserve"> - </w:t>
      </w:r>
      <w:r>
        <w:t>2024</w:t>
      </w:r>
      <w:r w:rsidRPr="00DE12BA">
        <w:t xml:space="preserve"> годы разработан в соответствии с федеральным</w:t>
      </w:r>
      <w:r>
        <w:t xml:space="preserve"> законодательством </w:t>
      </w:r>
      <w:r w:rsidRPr="00DE12BA">
        <w:t>на основе</w:t>
      </w:r>
      <w:r>
        <w:t xml:space="preserve"> </w:t>
      </w:r>
      <w:r w:rsidRPr="00DE12BA">
        <w:t xml:space="preserve">сценарных условий развития экономики Российской Федерации на </w:t>
      </w:r>
      <w:r>
        <w:t>2022</w:t>
      </w:r>
      <w:r w:rsidRPr="00DE12BA">
        <w:t xml:space="preserve"> </w:t>
      </w:r>
      <w:r>
        <w:t>–</w:t>
      </w:r>
      <w:r w:rsidRPr="00DE12BA">
        <w:t xml:space="preserve"> </w:t>
      </w:r>
      <w:r>
        <w:t xml:space="preserve">2024 </w:t>
      </w:r>
      <w:r w:rsidRPr="00DE12BA">
        <w:t>годы, подготовленных Министерством экономического развития Российской</w:t>
      </w:r>
      <w:r>
        <w:t xml:space="preserve"> </w:t>
      </w:r>
      <w:r w:rsidRPr="00DE12BA">
        <w:t xml:space="preserve">Федерации, и статистических данных за </w:t>
      </w:r>
      <w:r>
        <w:t>2018-2021</w:t>
      </w:r>
      <w:r w:rsidRPr="00DE12BA">
        <w:t xml:space="preserve"> годы с учётом итогов</w:t>
      </w:r>
      <w:r>
        <w:t xml:space="preserve"> </w:t>
      </w:r>
      <w:r w:rsidRPr="00DE12BA">
        <w:t xml:space="preserve">социально-экономического развития </w:t>
      </w:r>
      <w:r>
        <w:t>Почепского района</w:t>
      </w:r>
      <w:r w:rsidRPr="00DE12BA">
        <w:t xml:space="preserve"> за первое полугодие</w:t>
      </w:r>
      <w:r>
        <w:t xml:space="preserve"> </w:t>
      </w:r>
      <w:r w:rsidRPr="00DE12BA">
        <w:t>20</w:t>
      </w:r>
      <w:r>
        <w:t>21</w:t>
      </w:r>
      <w:r w:rsidRPr="00DE12BA">
        <w:t xml:space="preserve"> год</w:t>
      </w:r>
      <w:r>
        <w:t>а.</w:t>
      </w:r>
      <w:r w:rsidR="00904E12">
        <w:t xml:space="preserve"> </w:t>
      </w:r>
      <w:r>
        <w:t xml:space="preserve"> П</w:t>
      </w:r>
      <w:r w:rsidRPr="00DE12BA">
        <w:t xml:space="preserve">рогноз разработан </w:t>
      </w:r>
      <w:r>
        <w:t>на вариативной основе в составе базового и консервативного вариантов</w:t>
      </w:r>
      <w:r w:rsidR="00065967">
        <w:t>.</w:t>
      </w:r>
      <w:r w:rsidRPr="008813CE">
        <w:t xml:space="preserve"> </w:t>
      </w:r>
      <w:r w:rsidRPr="00DE12BA">
        <w:t xml:space="preserve">При разработке проекта бюджета </w:t>
      </w:r>
      <w:r>
        <w:t xml:space="preserve">Почепского района на 2022 год и на </w:t>
      </w:r>
      <w:r w:rsidRPr="00DE12BA">
        <w:t xml:space="preserve">плановый период </w:t>
      </w:r>
      <w:r>
        <w:t>2023</w:t>
      </w:r>
      <w:r w:rsidRPr="00DE12BA">
        <w:t xml:space="preserve"> и </w:t>
      </w:r>
      <w:r>
        <w:t>2024</w:t>
      </w:r>
      <w:r w:rsidRPr="00DE12BA">
        <w:t xml:space="preserve"> годов за основу принят базовый вариант</w:t>
      </w:r>
      <w:r>
        <w:t xml:space="preserve"> </w:t>
      </w:r>
      <w:r w:rsidRPr="00DE12BA">
        <w:t>среднесрочного прогноза, характеризующий основные тенденции и параметры</w:t>
      </w:r>
      <w:r>
        <w:t xml:space="preserve"> </w:t>
      </w:r>
      <w:r w:rsidRPr="00DE12BA">
        <w:t xml:space="preserve">развития экономики и социальной сферы </w:t>
      </w:r>
      <w:r>
        <w:t>Почепского района.</w:t>
      </w:r>
    </w:p>
    <w:p w:rsidR="00065967" w:rsidRPr="00FC7DDB" w:rsidRDefault="00065967" w:rsidP="00065967">
      <w:pPr>
        <w:shd w:val="clear" w:color="auto" w:fill="FFFFFF"/>
        <w:tabs>
          <w:tab w:val="left" w:pos="1276"/>
        </w:tabs>
        <w:spacing w:line="360" w:lineRule="auto"/>
        <w:ind w:firstLine="709"/>
        <w:jc w:val="both"/>
      </w:pPr>
      <w:r w:rsidRPr="00FC7DDB">
        <w:t>Проект решения в целом подготовлен в соответствии с Бюджетным кодексом Российской Федерации.</w:t>
      </w:r>
    </w:p>
    <w:p w:rsidR="008813CE" w:rsidRPr="00DE12BA" w:rsidRDefault="008813CE" w:rsidP="008813CE">
      <w:pPr>
        <w:autoSpaceDE w:val="0"/>
        <w:autoSpaceDN w:val="0"/>
        <w:adjustRightInd w:val="0"/>
        <w:spacing w:line="360" w:lineRule="auto"/>
        <w:ind w:firstLine="709"/>
        <w:jc w:val="both"/>
      </w:pPr>
      <w:r w:rsidRPr="00DE12BA">
        <w:t xml:space="preserve">В соответствии с </w:t>
      </w:r>
      <w:r>
        <w:t>проектом Решения о бюджете</w:t>
      </w:r>
      <w:r w:rsidRPr="00DE12BA">
        <w:t xml:space="preserve"> в </w:t>
      </w:r>
      <w:r>
        <w:t>2022</w:t>
      </w:r>
      <w:r w:rsidRPr="00DE12BA">
        <w:t xml:space="preserve"> году относительно ожидаемого</w:t>
      </w:r>
      <w:r>
        <w:t xml:space="preserve"> </w:t>
      </w:r>
      <w:r w:rsidRPr="00DE12BA">
        <w:t>исполнения бюджета в 20</w:t>
      </w:r>
      <w:r>
        <w:t>21</w:t>
      </w:r>
      <w:r w:rsidRPr="00DE12BA">
        <w:t xml:space="preserve"> год</w:t>
      </w:r>
      <w:r>
        <w:t>а</w:t>
      </w:r>
      <w:r w:rsidRPr="00DE12BA">
        <w:t xml:space="preserve"> предусматривается</w:t>
      </w:r>
      <w:r>
        <w:t xml:space="preserve"> уменьшение</w:t>
      </w:r>
      <w:r w:rsidRPr="00DE12BA">
        <w:t xml:space="preserve"> доходов </w:t>
      </w:r>
      <w:r>
        <w:t xml:space="preserve">районного </w:t>
      </w:r>
      <w:r w:rsidRPr="00DE12BA">
        <w:t xml:space="preserve">бюджета на </w:t>
      </w:r>
      <w:r>
        <w:t xml:space="preserve">23,0 </w:t>
      </w:r>
      <w:r>
        <w:lastRenderedPageBreak/>
        <w:t>процента, в</w:t>
      </w:r>
      <w:r w:rsidRPr="00DE12BA">
        <w:t xml:space="preserve"> </w:t>
      </w:r>
      <w:r>
        <w:t>2023</w:t>
      </w:r>
      <w:r w:rsidRPr="00DE12BA">
        <w:t xml:space="preserve"> году</w:t>
      </w:r>
      <w:r>
        <w:t xml:space="preserve"> </w:t>
      </w:r>
      <w:r w:rsidRPr="00DE12BA">
        <w:t xml:space="preserve">относительно прогноза </w:t>
      </w:r>
      <w:r>
        <w:t>2022</w:t>
      </w:r>
      <w:r w:rsidRPr="00DE12BA">
        <w:t xml:space="preserve"> года - на </w:t>
      </w:r>
      <w:r>
        <w:t>9,4 процента,</w:t>
      </w:r>
      <w:r w:rsidRPr="00DE12BA">
        <w:t xml:space="preserve"> в </w:t>
      </w:r>
      <w:r>
        <w:t>2024</w:t>
      </w:r>
      <w:r w:rsidRPr="00DE12BA">
        <w:t xml:space="preserve"> году относительно прогноза</w:t>
      </w:r>
      <w:r>
        <w:t xml:space="preserve"> 2023</w:t>
      </w:r>
      <w:r w:rsidRPr="00DE12BA">
        <w:t xml:space="preserve"> года </w:t>
      </w:r>
      <w:r>
        <w:t>–</w:t>
      </w:r>
      <w:r w:rsidRPr="00DE12BA">
        <w:t xml:space="preserve"> </w:t>
      </w:r>
      <w:r>
        <w:t xml:space="preserve">уменьшение </w:t>
      </w:r>
      <w:r w:rsidRPr="00DE12BA">
        <w:t xml:space="preserve">на </w:t>
      </w:r>
      <w:r>
        <w:t>6,9 процента.</w:t>
      </w:r>
      <w:r w:rsidRPr="00DE12BA">
        <w:t xml:space="preserve"> В целом </w:t>
      </w:r>
      <w:r>
        <w:t xml:space="preserve">планируется, что </w:t>
      </w:r>
      <w:r w:rsidRPr="00DE12BA">
        <w:t xml:space="preserve">за </w:t>
      </w:r>
      <w:r>
        <w:t>2022</w:t>
      </w:r>
      <w:r w:rsidRPr="00DE12BA">
        <w:t xml:space="preserve"> - </w:t>
      </w:r>
      <w:r>
        <w:t>2024</w:t>
      </w:r>
      <w:r w:rsidRPr="00DE12BA">
        <w:t xml:space="preserve"> годы доходы бюджета </w:t>
      </w:r>
      <w:r>
        <w:t>Почепского района</w:t>
      </w:r>
      <w:r w:rsidRPr="00DE12BA">
        <w:t xml:space="preserve"> </w:t>
      </w:r>
      <w:r>
        <w:t>снизятся</w:t>
      </w:r>
      <w:r w:rsidRPr="00DE12BA">
        <w:t xml:space="preserve"> на </w:t>
      </w:r>
      <w:r>
        <w:t>22,4 процента</w:t>
      </w:r>
      <w:r w:rsidRPr="00DE12BA">
        <w:t xml:space="preserve"> относительно оценки ожидаемого исполнения</w:t>
      </w:r>
      <w:r>
        <w:t xml:space="preserve"> </w:t>
      </w:r>
      <w:r w:rsidRPr="00DE12BA">
        <w:t>бюджета 20</w:t>
      </w:r>
      <w:r>
        <w:t>21</w:t>
      </w:r>
      <w:r w:rsidRPr="00DE12BA">
        <w:t xml:space="preserve"> года.</w:t>
      </w:r>
    </w:p>
    <w:p w:rsidR="00065967" w:rsidRDefault="00065967" w:rsidP="00065967">
      <w:pPr>
        <w:shd w:val="clear" w:color="auto" w:fill="FFFFFF"/>
        <w:tabs>
          <w:tab w:val="left" w:pos="1276"/>
        </w:tabs>
        <w:spacing w:line="360" w:lineRule="auto"/>
        <w:ind w:firstLine="709"/>
        <w:jc w:val="both"/>
      </w:pPr>
      <w:r>
        <w:t>Основную долю (</w:t>
      </w:r>
      <w:r w:rsidR="008813CE">
        <w:t>82,0</w:t>
      </w:r>
      <w:r>
        <w:t xml:space="preserve"> % налоговых доходов) в прогнозных доходах бюджета продолжает занимать налог на доходы физических лиц.</w:t>
      </w:r>
    </w:p>
    <w:p w:rsidR="00065967" w:rsidRDefault="00065967" w:rsidP="00065967">
      <w:pPr>
        <w:shd w:val="clear" w:color="auto" w:fill="FFFFFF"/>
        <w:tabs>
          <w:tab w:val="left" w:pos="1276"/>
        </w:tabs>
        <w:spacing w:line="360" w:lineRule="auto"/>
        <w:ind w:firstLine="709"/>
        <w:jc w:val="both"/>
      </w:pPr>
      <w:r w:rsidRPr="00504124">
        <w:t>Объем расходов бюджета в 202</w:t>
      </w:r>
      <w:r w:rsidR="00D04B31">
        <w:t>2</w:t>
      </w:r>
      <w:r w:rsidRPr="00504124">
        <w:t xml:space="preserve"> году составит </w:t>
      </w:r>
      <w:r w:rsidR="00D04B31">
        <w:t>837 499,5</w:t>
      </w:r>
      <w:r>
        <w:t xml:space="preserve"> тыс.</w:t>
      </w:r>
      <w:r w:rsidRPr="00504124">
        <w:t xml:space="preserve"> рублей и по сравнению с </w:t>
      </w:r>
      <w:r w:rsidR="009C4D00">
        <w:t>2021</w:t>
      </w:r>
      <w:r w:rsidRPr="00504124">
        <w:t xml:space="preserve"> годом (ожидаемая оценка исполнения) </w:t>
      </w:r>
      <w:r>
        <w:t>у</w:t>
      </w:r>
      <w:r w:rsidR="00F76451">
        <w:t>меньшится</w:t>
      </w:r>
      <w:r w:rsidRPr="00504124">
        <w:t xml:space="preserve"> на </w:t>
      </w:r>
      <w:r w:rsidR="00F76451">
        <w:t>289 358,5</w:t>
      </w:r>
      <w:r w:rsidRPr="00504124">
        <w:t xml:space="preserve"> рублей, или на </w:t>
      </w:r>
      <w:r w:rsidR="00F76451">
        <w:t>25,6</w:t>
      </w:r>
      <w:r>
        <w:t xml:space="preserve"> %</w:t>
      </w:r>
      <w:r w:rsidRPr="00504124">
        <w:t xml:space="preserve">, в 2022 году – </w:t>
      </w:r>
      <w:r>
        <w:t>669 850,8 тыс.</w:t>
      </w:r>
      <w:r w:rsidRPr="00504124">
        <w:t xml:space="preserve"> рублей и по сравнению с предыдущим годом </w:t>
      </w:r>
      <w:r>
        <w:t>уменьшится</w:t>
      </w:r>
      <w:r w:rsidRPr="00504124">
        <w:t xml:space="preserve"> на </w:t>
      </w:r>
      <w:r>
        <w:t>207 900,2 тыс.</w:t>
      </w:r>
      <w:r w:rsidRPr="00504124">
        <w:t xml:space="preserve"> рублей, или на </w:t>
      </w:r>
      <w:r>
        <w:t>23,6</w:t>
      </w:r>
      <w:r w:rsidRPr="00504124">
        <w:t xml:space="preserve"> %, включая условно утвержденные расходы в объеме </w:t>
      </w:r>
      <w:r w:rsidR="00904E12">
        <w:t>6 033</w:t>
      </w:r>
      <w:r>
        <w:t>,0 тыс.</w:t>
      </w:r>
      <w:r w:rsidRPr="00504124">
        <w:t xml:space="preserve"> рублей, в 2023 году – </w:t>
      </w:r>
      <w:r>
        <w:t>680 360,3</w:t>
      </w:r>
      <w:r w:rsidRPr="00504124">
        <w:t xml:space="preserve"> рублей и по сравнению с предыдущим годом увеличится на </w:t>
      </w:r>
      <w:r>
        <w:t>10 509,5 тыс.</w:t>
      </w:r>
      <w:r w:rsidRPr="00504124">
        <w:t xml:space="preserve"> рублей, или на </w:t>
      </w:r>
      <w:r>
        <w:t>1,5</w:t>
      </w:r>
      <w:r w:rsidRPr="00504124">
        <w:t xml:space="preserve"> %, включая условно утвержденные расходы в объеме </w:t>
      </w:r>
      <w:r w:rsidR="00904E12">
        <w:t>10</w:t>
      </w:r>
      <w:r>
        <w:t> </w:t>
      </w:r>
      <w:r w:rsidR="00904E12">
        <w:t>3</w:t>
      </w:r>
      <w:r>
        <w:t>01,2 тыс.</w:t>
      </w:r>
      <w:r w:rsidRPr="00504124">
        <w:t xml:space="preserve"> рублей.</w:t>
      </w:r>
    </w:p>
    <w:p w:rsidR="00065967" w:rsidRDefault="00065967" w:rsidP="00065967">
      <w:pPr>
        <w:shd w:val="clear" w:color="auto" w:fill="FFFFFF"/>
        <w:tabs>
          <w:tab w:val="left" w:pos="1276"/>
        </w:tabs>
        <w:spacing w:line="360" w:lineRule="auto"/>
        <w:ind w:firstLine="709"/>
        <w:jc w:val="both"/>
      </w:pPr>
      <w:r w:rsidRPr="00D0362F">
        <w:t xml:space="preserve">Следует отметить, что существенных изменений функциональной структуры расходов </w:t>
      </w:r>
      <w:r>
        <w:t>районного</w:t>
      </w:r>
      <w:r w:rsidRPr="00D0362F">
        <w:t xml:space="preserve"> бюджета на 202</w:t>
      </w:r>
      <w:r w:rsidR="00F76451">
        <w:t>2</w:t>
      </w:r>
      <w:r w:rsidRPr="00D0362F">
        <w:t xml:space="preserve"> – 202</w:t>
      </w:r>
      <w:r w:rsidR="00F76451">
        <w:t>4</w:t>
      </w:r>
      <w:r w:rsidRPr="00D0362F">
        <w:t xml:space="preserve"> годы не произошло. В структуре расходов бюджета по разделам классификации расходов бюджетов в 202</w:t>
      </w:r>
      <w:r w:rsidR="00F76451">
        <w:t>2</w:t>
      </w:r>
      <w:r w:rsidRPr="00D0362F">
        <w:t xml:space="preserve"> – 202</w:t>
      </w:r>
      <w:r w:rsidR="00F76451">
        <w:t>4</w:t>
      </w:r>
      <w:r w:rsidRPr="00D0362F">
        <w:t xml:space="preserve"> год</w:t>
      </w:r>
      <w:r w:rsidR="00F76451">
        <w:t>ах</w:t>
      </w:r>
      <w:r w:rsidRPr="00D0362F">
        <w:t xml:space="preserve"> наибольший объем расходов, как и в предыдущие годы, будут составлять расходы на </w:t>
      </w:r>
      <w:r>
        <w:t>образование, социальную политику.</w:t>
      </w:r>
    </w:p>
    <w:p w:rsidR="00065967" w:rsidRDefault="00065967" w:rsidP="00065967">
      <w:pPr>
        <w:shd w:val="clear" w:color="auto" w:fill="FFFFFF"/>
        <w:tabs>
          <w:tab w:val="left" w:pos="1276"/>
        </w:tabs>
        <w:spacing w:line="360" w:lineRule="auto"/>
        <w:ind w:firstLine="709"/>
        <w:jc w:val="both"/>
      </w:pPr>
      <w:r w:rsidRPr="00E12301">
        <w:t>В проекте бюджета на 202</w:t>
      </w:r>
      <w:r w:rsidR="002C014C">
        <w:t>2 – 2024</w:t>
      </w:r>
      <w:r w:rsidRPr="00E12301">
        <w:t xml:space="preserve"> годы предусмотрено резервирование бюджетных ассигнований по виду расходов 870 «Резервные средства». Объемы резервирования в 202</w:t>
      </w:r>
      <w:r w:rsidR="002C014C">
        <w:t>2</w:t>
      </w:r>
      <w:r w:rsidRPr="00E12301">
        <w:t xml:space="preserve"> году составят 50,0 тыс. рублей, или 0,001 % общего объема расходов.</w:t>
      </w:r>
    </w:p>
    <w:p w:rsidR="00065967" w:rsidRPr="001461CF" w:rsidRDefault="00065967" w:rsidP="00065967">
      <w:pPr>
        <w:tabs>
          <w:tab w:val="left" w:pos="1276"/>
        </w:tabs>
        <w:autoSpaceDE w:val="0"/>
        <w:autoSpaceDN w:val="0"/>
        <w:adjustRightInd w:val="0"/>
        <w:spacing w:line="360" w:lineRule="auto"/>
        <w:ind w:firstLine="709"/>
        <w:jc w:val="both"/>
        <w:rPr>
          <w:bCs/>
        </w:rPr>
      </w:pPr>
      <w:r>
        <w:rPr>
          <w:bCs/>
        </w:rPr>
        <w:t xml:space="preserve">Согласно проекту бюджета </w:t>
      </w:r>
      <w:r w:rsidRPr="001461CF">
        <w:rPr>
          <w:bCs/>
        </w:rPr>
        <w:t xml:space="preserve">в Почепском районе утверждены и реализуются </w:t>
      </w:r>
      <w:r w:rsidR="0098455A">
        <w:rPr>
          <w:bCs/>
        </w:rPr>
        <w:t>7</w:t>
      </w:r>
      <w:r w:rsidRPr="001461CF">
        <w:rPr>
          <w:bCs/>
        </w:rPr>
        <w:t xml:space="preserve"> муниципальных программ, на реализацию которых планируется направить в 202</w:t>
      </w:r>
      <w:r w:rsidR="0098455A">
        <w:rPr>
          <w:bCs/>
        </w:rPr>
        <w:t>2</w:t>
      </w:r>
      <w:r w:rsidRPr="001461CF">
        <w:rPr>
          <w:bCs/>
        </w:rPr>
        <w:t xml:space="preserve"> году – </w:t>
      </w:r>
      <w:r w:rsidR="0098455A">
        <w:rPr>
          <w:bCs/>
        </w:rPr>
        <w:t>835 566,1</w:t>
      </w:r>
      <w:r w:rsidRPr="001461CF">
        <w:rPr>
          <w:bCs/>
        </w:rPr>
        <w:t xml:space="preserve"> </w:t>
      </w:r>
      <w:r>
        <w:rPr>
          <w:bCs/>
        </w:rPr>
        <w:t>тыс</w:t>
      </w:r>
      <w:r w:rsidR="0098455A">
        <w:rPr>
          <w:bCs/>
        </w:rPr>
        <w:t>. рублей, в 2023</w:t>
      </w:r>
      <w:r w:rsidRPr="001461CF">
        <w:rPr>
          <w:bCs/>
        </w:rPr>
        <w:t xml:space="preserve"> году – </w:t>
      </w:r>
      <w:r w:rsidR="0098455A">
        <w:rPr>
          <w:bCs/>
        </w:rPr>
        <w:t>770 927,5</w:t>
      </w:r>
      <w:r w:rsidRPr="001461CF">
        <w:rPr>
          <w:bCs/>
        </w:rPr>
        <w:t xml:space="preserve"> </w:t>
      </w:r>
      <w:r>
        <w:rPr>
          <w:bCs/>
        </w:rPr>
        <w:t>тыс</w:t>
      </w:r>
      <w:r w:rsidRPr="001461CF">
        <w:rPr>
          <w:bCs/>
        </w:rPr>
        <w:t>. рублей, в 202</w:t>
      </w:r>
      <w:r w:rsidR="007D5533">
        <w:rPr>
          <w:bCs/>
        </w:rPr>
        <w:t>4</w:t>
      </w:r>
      <w:r w:rsidRPr="001461CF">
        <w:rPr>
          <w:bCs/>
        </w:rPr>
        <w:t xml:space="preserve"> году – </w:t>
      </w:r>
      <w:r w:rsidR="007D5533">
        <w:rPr>
          <w:bCs/>
        </w:rPr>
        <w:t>828 585,0</w:t>
      </w:r>
      <w:r w:rsidRPr="001461CF">
        <w:rPr>
          <w:bCs/>
        </w:rPr>
        <w:t xml:space="preserve"> </w:t>
      </w:r>
      <w:r>
        <w:rPr>
          <w:bCs/>
        </w:rPr>
        <w:t>тыс</w:t>
      </w:r>
      <w:r w:rsidRPr="001461CF">
        <w:rPr>
          <w:bCs/>
        </w:rPr>
        <w:t>. рублей. Программная часть районного бюджета составляет 99,0</w:t>
      </w:r>
      <w:r>
        <w:rPr>
          <w:bCs/>
        </w:rPr>
        <w:t xml:space="preserve"> %</w:t>
      </w:r>
      <w:r w:rsidRPr="001461CF">
        <w:rPr>
          <w:bCs/>
        </w:rPr>
        <w:t xml:space="preserve"> процентов всей расходной части бюджета.</w:t>
      </w:r>
    </w:p>
    <w:p w:rsidR="00065967" w:rsidRDefault="00065967" w:rsidP="00065967">
      <w:pPr>
        <w:shd w:val="clear" w:color="auto" w:fill="FFFFFF"/>
        <w:tabs>
          <w:tab w:val="left" w:pos="1276"/>
        </w:tabs>
        <w:spacing w:line="360" w:lineRule="auto"/>
        <w:ind w:firstLine="709"/>
        <w:jc w:val="both"/>
      </w:pPr>
      <w:r>
        <w:lastRenderedPageBreak/>
        <w:t>В ходе подготовки заключения на проект решения выявлены отдельные нарушения и недостатки при формировании бюджета в части н</w:t>
      </w:r>
      <w:r w:rsidRPr="003E4557">
        <w:t>есоответстви</w:t>
      </w:r>
      <w:r>
        <w:t>я</w:t>
      </w:r>
      <w:r w:rsidRPr="003E4557">
        <w:t xml:space="preserve"> (отсутствие) документов и материалов, представляемых одновременно с проектом бюджета, </w:t>
      </w:r>
      <w:r>
        <w:t>н</w:t>
      </w:r>
      <w:r w:rsidRPr="003E4557">
        <w:t>арушени</w:t>
      </w:r>
      <w:r>
        <w:t>я</w:t>
      </w:r>
      <w:r w:rsidRPr="003E4557">
        <w:t xml:space="preserve"> порядка принятия решений о разработке муниципальных программ, их формирования и оценки их планируемой эффективности</w:t>
      </w:r>
      <w:r>
        <w:t>, н</w:t>
      </w:r>
      <w:r w:rsidRPr="003E4557">
        <w:t>арушени</w:t>
      </w:r>
      <w:r>
        <w:t>я</w:t>
      </w:r>
      <w:r w:rsidRPr="003E4557">
        <w:t xml:space="preserve"> главным</w:t>
      </w:r>
      <w:r>
        <w:t>и</w:t>
      </w:r>
      <w:r w:rsidRPr="003E4557">
        <w:t xml:space="preserve"> распорядител</w:t>
      </w:r>
      <w:r>
        <w:t>ями</w:t>
      </w:r>
      <w:r w:rsidRPr="003E4557">
        <w:t xml:space="preserve"> бюджетных средств порядка планирования бюджетных ассигнований и методики, устанавливаемой соответствующим финансовым органом</w:t>
      </w:r>
      <w:r>
        <w:t>.</w:t>
      </w:r>
    </w:p>
    <w:p w:rsidR="00B161AE" w:rsidRDefault="00B161AE" w:rsidP="00065967">
      <w:pPr>
        <w:shd w:val="clear" w:color="auto" w:fill="FFFFFF"/>
        <w:tabs>
          <w:tab w:val="left" w:pos="1276"/>
        </w:tabs>
        <w:spacing w:line="360" w:lineRule="auto"/>
        <w:ind w:firstLine="709"/>
        <w:jc w:val="both"/>
      </w:pPr>
      <w:r>
        <w:t>По результатам проведенной экспертизы КСП Почепского района были внесены следующие предложения:</w:t>
      </w:r>
    </w:p>
    <w:p w:rsidR="00B161AE" w:rsidRPr="00936725" w:rsidRDefault="00B161AE" w:rsidP="00B161AE">
      <w:pPr>
        <w:pStyle w:val="a7"/>
        <w:numPr>
          <w:ilvl w:val="0"/>
          <w:numId w:val="11"/>
        </w:numPr>
        <w:autoSpaceDE w:val="0"/>
        <w:autoSpaceDN w:val="0"/>
        <w:adjustRightInd w:val="0"/>
        <w:spacing w:after="0" w:line="360" w:lineRule="auto"/>
        <w:ind w:left="0" w:firstLine="709"/>
        <w:jc w:val="both"/>
        <w:rPr>
          <w:rFonts w:ascii="Times New Roman" w:hAnsi="Times New Roman" w:cs="Times New Roman"/>
          <w:sz w:val="28"/>
          <w:szCs w:val="28"/>
        </w:rPr>
      </w:pPr>
      <w:r w:rsidRPr="00936725">
        <w:rPr>
          <w:rFonts w:ascii="Times New Roman" w:hAnsi="Times New Roman" w:cs="Times New Roman"/>
          <w:sz w:val="28"/>
          <w:szCs w:val="28"/>
        </w:rPr>
        <w:t>Финансовому управлению администрации Почепского района Брянской области, главным администрат</w:t>
      </w:r>
      <w:r>
        <w:rPr>
          <w:rFonts w:ascii="Times New Roman" w:hAnsi="Times New Roman" w:cs="Times New Roman"/>
          <w:sz w:val="28"/>
          <w:szCs w:val="28"/>
        </w:rPr>
        <w:t>о</w:t>
      </w:r>
      <w:r w:rsidRPr="00936725">
        <w:rPr>
          <w:rFonts w:ascii="Times New Roman" w:hAnsi="Times New Roman" w:cs="Times New Roman"/>
          <w:sz w:val="28"/>
          <w:szCs w:val="28"/>
        </w:rPr>
        <w:t>рам доходов бюджета Почепского района обеспечить реализацию бюджетных полномочий, установленных статьей 160.1 Бюджетного кодекса РФ, направленных на</w:t>
      </w:r>
    </w:p>
    <w:p w:rsidR="00B161AE" w:rsidRDefault="00B161AE" w:rsidP="00B161AE">
      <w:pPr>
        <w:pStyle w:val="a7"/>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повышение достоверности прогнозирования и эффективности администрирования доходов бюджета;</w:t>
      </w:r>
    </w:p>
    <w:p w:rsidR="00B161AE" w:rsidRDefault="00B161AE" w:rsidP="00B161AE">
      <w:pPr>
        <w:pStyle w:val="a7"/>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улучшение качества администрирования доходов, направленного на рост собираемости доходов.</w:t>
      </w:r>
    </w:p>
    <w:p w:rsidR="00B161AE" w:rsidRDefault="00B161AE" w:rsidP="00B161AE">
      <w:pPr>
        <w:pStyle w:val="a7"/>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У</w:t>
      </w:r>
      <w:r w:rsidRPr="002E638B">
        <w:rPr>
          <w:rFonts w:ascii="Times New Roman" w:hAnsi="Times New Roman" w:cs="Times New Roman"/>
          <w:sz w:val="28"/>
          <w:szCs w:val="28"/>
        </w:rPr>
        <w:t xml:space="preserve">твержденную </w:t>
      </w:r>
      <w:r>
        <w:rPr>
          <w:rFonts w:ascii="Times New Roman" w:hAnsi="Times New Roman" w:cs="Times New Roman"/>
          <w:sz w:val="28"/>
          <w:szCs w:val="28"/>
        </w:rPr>
        <w:t>м</w:t>
      </w:r>
      <w:r w:rsidRPr="002E638B">
        <w:rPr>
          <w:rFonts w:ascii="Times New Roman" w:hAnsi="Times New Roman" w:cs="Times New Roman"/>
          <w:sz w:val="28"/>
          <w:szCs w:val="28"/>
        </w:rPr>
        <w:t xml:space="preserve">етодику </w:t>
      </w:r>
      <w:r>
        <w:rPr>
          <w:rFonts w:ascii="Times New Roman" w:hAnsi="Times New Roman" w:cs="Times New Roman"/>
          <w:sz w:val="28"/>
          <w:szCs w:val="28"/>
        </w:rPr>
        <w:t>прогнозирования</w:t>
      </w:r>
      <w:r w:rsidRPr="002E638B">
        <w:rPr>
          <w:rFonts w:ascii="Times New Roman" w:hAnsi="Times New Roman" w:cs="Times New Roman"/>
          <w:sz w:val="28"/>
          <w:szCs w:val="28"/>
        </w:rPr>
        <w:t xml:space="preserve"> налоговых и неналоговых доходов дополнить правилами планирования недостающих видов доходов</w:t>
      </w:r>
      <w:r>
        <w:rPr>
          <w:rFonts w:ascii="Times New Roman" w:hAnsi="Times New Roman" w:cs="Times New Roman"/>
          <w:sz w:val="28"/>
          <w:szCs w:val="28"/>
        </w:rPr>
        <w:t>.</w:t>
      </w:r>
    </w:p>
    <w:p w:rsidR="00B161AE" w:rsidRDefault="00B161AE" w:rsidP="00B161AE">
      <w:pPr>
        <w:autoSpaceDE w:val="0"/>
        <w:autoSpaceDN w:val="0"/>
        <w:adjustRightInd w:val="0"/>
        <w:spacing w:line="360" w:lineRule="auto"/>
        <w:ind w:firstLine="709"/>
        <w:jc w:val="both"/>
        <w:rPr>
          <w:shd w:val="clear" w:color="auto" w:fill="FFFFFF"/>
        </w:rPr>
      </w:pPr>
      <w:r>
        <w:t xml:space="preserve"> Обеспечить идентичность показателей реестра источников доходов и </w:t>
      </w:r>
      <w:r w:rsidRPr="00CB6EA8">
        <w:rPr>
          <w:shd w:val="clear" w:color="auto" w:fill="FFFFFF"/>
        </w:rPr>
        <w:t>Пер</w:t>
      </w:r>
      <w:r>
        <w:rPr>
          <w:shd w:val="clear" w:color="auto" w:fill="FFFFFF"/>
        </w:rPr>
        <w:t>еч</w:t>
      </w:r>
      <w:r w:rsidRPr="00CB6EA8">
        <w:rPr>
          <w:shd w:val="clear" w:color="auto" w:fill="FFFFFF"/>
        </w:rPr>
        <w:t>н</w:t>
      </w:r>
      <w:r>
        <w:rPr>
          <w:shd w:val="clear" w:color="auto" w:fill="FFFFFF"/>
        </w:rPr>
        <w:t>я</w:t>
      </w:r>
      <w:r w:rsidRPr="00CB6EA8">
        <w:rPr>
          <w:shd w:val="clear" w:color="auto" w:fill="FFFFFF"/>
        </w:rPr>
        <w:t xml:space="preserve"> главных администраторов доходов и источников финансирования дефицита бюджета Почепского муниципального района Брянской области на 2022 год и на плановый период 2023 и 2024 годов</w:t>
      </w:r>
      <w:r>
        <w:rPr>
          <w:shd w:val="clear" w:color="auto" w:fill="FFFFFF"/>
        </w:rPr>
        <w:t>.</w:t>
      </w:r>
    </w:p>
    <w:p w:rsidR="00904E12" w:rsidRDefault="00904E12" w:rsidP="00904E12">
      <w:pPr>
        <w:autoSpaceDE w:val="0"/>
        <w:autoSpaceDN w:val="0"/>
        <w:adjustRightInd w:val="0"/>
        <w:spacing w:line="360" w:lineRule="auto"/>
        <w:ind w:firstLine="709"/>
        <w:jc w:val="both"/>
      </w:pPr>
      <w:r>
        <w:t xml:space="preserve">Сформировать и разместить </w:t>
      </w:r>
      <w:r w:rsidRPr="00DE12BA">
        <w:t>на</w:t>
      </w:r>
      <w:r w:rsidRPr="00AF61A2">
        <w:t xml:space="preserve"> официальной странице</w:t>
      </w:r>
      <w:r>
        <w:t xml:space="preserve"> администрации Почепского района реестр расходных обязательств Почепского района на 2022 год и на плановый период 2023 и 2024 годов».</w:t>
      </w:r>
    </w:p>
    <w:p w:rsidR="00B161AE" w:rsidRPr="009736C9" w:rsidRDefault="00B161AE" w:rsidP="00B161AE">
      <w:pPr>
        <w:pStyle w:val="a7"/>
        <w:numPr>
          <w:ilvl w:val="0"/>
          <w:numId w:val="11"/>
        </w:numPr>
        <w:autoSpaceDE w:val="0"/>
        <w:autoSpaceDN w:val="0"/>
        <w:adjustRightInd w:val="0"/>
        <w:spacing w:after="0" w:line="360" w:lineRule="auto"/>
        <w:ind w:left="0" w:firstLine="709"/>
        <w:jc w:val="both"/>
        <w:rPr>
          <w:rFonts w:ascii="Times New Roman" w:hAnsi="Times New Roman" w:cs="Times New Roman"/>
          <w:sz w:val="28"/>
          <w:szCs w:val="28"/>
          <w:shd w:val="clear" w:color="auto" w:fill="FFFFFF"/>
        </w:rPr>
      </w:pPr>
      <w:r w:rsidRPr="009736C9">
        <w:rPr>
          <w:rFonts w:ascii="Times New Roman" w:hAnsi="Times New Roman" w:cs="Times New Roman"/>
          <w:sz w:val="28"/>
          <w:szCs w:val="28"/>
          <w:shd w:val="clear" w:color="auto" w:fill="FFFFFF"/>
        </w:rPr>
        <w:t>Главным распорядителям бюджетных средств:</w:t>
      </w:r>
    </w:p>
    <w:p w:rsidR="00B161AE" w:rsidRDefault="00B161AE" w:rsidP="00B161AE">
      <w:pPr>
        <w:pStyle w:val="a7"/>
        <w:autoSpaceDE w:val="0"/>
        <w:autoSpaceDN w:val="0"/>
        <w:adjustRightInd w:val="0"/>
        <w:spacing w:after="0" w:line="36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обеспечить планирование бюджетных ассигнований на основе утвержденных нормативов затрат;</w:t>
      </w:r>
    </w:p>
    <w:p w:rsidR="00B161AE" w:rsidRPr="009736C9" w:rsidRDefault="00B161AE" w:rsidP="00B161AE">
      <w:pPr>
        <w:pStyle w:val="a7"/>
        <w:autoSpaceDE w:val="0"/>
        <w:autoSpaceDN w:val="0"/>
        <w:adjustRightInd w:val="0"/>
        <w:spacing w:after="0" w:line="36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w:t>
      </w:r>
      <w:r w:rsidRPr="009736C9">
        <w:rPr>
          <w:rFonts w:ascii="Times New Roman" w:hAnsi="Times New Roman" w:cs="Times New Roman"/>
          <w:sz w:val="28"/>
          <w:szCs w:val="28"/>
          <w:shd w:val="clear" w:color="auto" w:fill="FFFFFF"/>
        </w:rPr>
        <w:t xml:space="preserve"> обеспечить своевременное принятие нормативных актов по реализации решения о бюджете на 2022 год и на плановый период 2023 и 2024 годов, в целях своевременного и на законных основаниях принимаемых бюджетных обязательств бюджета Почепского района, в том числе по:</w:t>
      </w:r>
    </w:p>
    <w:p w:rsidR="00B161AE" w:rsidRDefault="00B161AE" w:rsidP="00B161AE">
      <w:pPr>
        <w:autoSpaceDE w:val="0"/>
        <w:autoSpaceDN w:val="0"/>
        <w:adjustRightInd w:val="0"/>
        <w:spacing w:line="360" w:lineRule="auto"/>
        <w:ind w:firstLine="709"/>
        <w:jc w:val="both"/>
        <w:rPr>
          <w:shd w:val="clear" w:color="auto" w:fill="FFFFFF"/>
        </w:rPr>
      </w:pPr>
      <w:r>
        <w:rPr>
          <w:shd w:val="clear" w:color="auto" w:fill="FFFFFF"/>
        </w:rPr>
        <w:t>-предоставлению субсидий:</w:t>
      </w:r>
    </w:p>
    <w:p w:rsidR="00B161AE" w:rsidRDefault="00B161AE" w:rsidP="00B161AE">
      <w:pPr>
        <w:autoSpaceDE w:val="0"/>
        <w:autoSpaceDN w:val="0"/>
        <w:adjustRightInd w:val="0"/>
        <w:spacing w:line="360" w:lineRule="auto"/>
        <w:ind w:firstLine="709"/>
        <w:jc w:val="both"/>
        <w:rPr>
          <w:shd w:val="clear" w:color="auto" w:fill="FFFFFF"/>
        </w:rPr>
      </w:pPr>
      <w:r>
        <w:rPr>
          <w:shd w:val="clear" w:color="auto" w:fill="FFFFFF"/>
        </w:rPr>
        <w:t>юридическим лицам, за исключением субсидий муниципальных учреждений (статья 78 Бюджетного кодекса РФ);</w:t>
      </w:r>
    </w:p>
    <w:p w:rsidR="00B161AE" w:rsidRDefault="00B161AE" w:rsidP="00B161AE">
      <w:pPr>
        <w:autoSpaceDE w:val="0"/>
        <w:autoSpaceDN w:val="0"/>
        <w:adjustRightInd w:val="0"/>
        <w:spacing w:line="360" w:lineRule="auto"/>
        <w:ind w:firstLine="709"/>
        <w:jc w:val="both"/>
      </w:pPr>
      <w:r>
        <w:rPr>
          <w:shd w:val="clear" w:color="auto" w:fill="FFFFFF"/>
        </w:rPr>
        <w:t>- некоммерческим организациям, не являющимися муниципальными учреждениями (статья 78.1 Бюджетного кодекса РФ).</w:t>
      </w:r>
    </w:p>
    <w:p w:rsidR="00B161AE" w:rsidRPr="009736C9" w:rsidRDefault="00904E12" w:rsidP="00904E12">
      <w:pPr>
        <w:autoSpaceDE w:val="0"/>
        <w:autoSpaceDN w:val="0"/>
        <w:adjustRightInd w:val="0"/>
        <w:spacing w:line="360" w:lineRule="auto"/>
        <w:ind w:firstLine="709"/>
        <w:jc w:val="both"/>
      </w:pPr>
      <w:r>
        <w:t xml:space="preserve"> 3. </w:t>
      </w:r>
      <w:r w:rsidR="00B161AE" w:rsidRPr="009736C9">
        <w:t>Муниципальным заказчикам:</w:t>
      </w:r>
    </w:p>
    <w:p w:rsidR="00B161AE" w:rsidRDefault="00B161AE" w:rsidP="00B161AE">
      <w:pPr>
        <w:pStyle w:val="a7"/>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Обеспечить объекты капитальных вложений:</w:t>
      </w:r>
    </w:p>
    <w:p w:rsidR="00B161AE" w:rsidRDefault="00B161AE" w:rsidP="00B161AE">
      <w:pPr>
        <w:pStyle w:val="a7"/>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проектно-сметной документацией;</w:t>
      </w:r>
    </w:p>
    <w:p w:rsidR="00B161AE" w:rsidRDefault="00B161AE" w:rsidP="00B161AE">
      <w:pPr>
        <w:pStyle w:val="a7"/>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положительными заключениями государственной экспертизы;</w:t>
      </w:r>
    </w:p>
    <w:p w:rsidR="00B161AE" w:rsidRDefault="00B161AE" w:rsidP="00B161AE">
      <w:pPr>
        <w:pStyle w:val="a7"/>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положительными заключениями о достоверности определения сметной стоимости объектов;</w:t>
      </w:r>
    </w:p>
    <w:p w:rsidR="00B161AE" w:rsidRPr="00281214" w:rsidRDefault="00B161AE" w:rsidP="00B161AE">
      <w:pPr>
        <w:pStyle w:val="a7"/>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-правоустанавливающими документами на земельный участок размещения объекта капитального строительства.</w:t>
      </w:r>
    </w:p>
    <w:p w:rsidR="00B161AE" w:rsidRDefault="00904E12" w:rsidP="00B161AE">
      <w:pPr>
        <w:pStyle w:val="a7"/>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4</w:t>
      </w:r>
      <w:r w:rsidR="00B161AE">
        <w:rPr>
          <w:rFonts w:ascii="Times New Roman" w:hAnsi="Times New Roman" w:cs="Times New Roman"/>
          <w:sz w:val="28"/>
          <w:szCs w:val="28"/>
        </w:rPr>
        <w:t>. Ответственным исполнителям муниципальных программ обеспечить:</w:t>
      </w:r>
    </w:p>
    <w:p w:rsidR="00B161AE" w:rsidRDefault="00B161AE" w:rsidP="00B161AE">
      <w:pPr>
        <w:pStyle w:val="a7"/>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надлежащий контроль за формированием, реализацией и проведением оценки эффективности муниципальных программ Почепского района.</w:t>
      </w:r>
    </w:p>
    <w:p w:rsidR="00065967" w:rsidRDefault="00065967" w:rsidP="00065967">
      <w:pPr>
        <w:shd w:val="clear" w:color="auto" w:fill="FFFFFF"/>
        <w:spacing w:line="360" w:lineRule="auto"/>
        <w:ind w:firstLine="709"/>
        <w:jc w:val="both"/>
      </w:pPr>
      <w:r>
        <w:t xml:space="preserve">Главе администрации района направлено информационное письмо с предложениями по устранению выявленных нарушений и замечаний. </w:t>
      </w:r>
    </w:p>
    <w:p w:rsidR="00904E12" w:rsidRDefault="00904E12" w:rsidP="00065967">
      <w:pPr>
        <w:shd w:val="clear" w:color="auto" w:fill="FFFFFF"/>
        <w:spacing w:line="360" w:lineRule="auto"/>
        <w:ind w:firstLine="709"/>
        <w:jc w:val="both"/>
      </w:pPr>
    </w:p>
    <w:p w:rsidR="00F045A4" w:rsidRDefault="00C94A51" w:rsidP="00065967">
      <w:pPr>
        <w:shd w:val="clear" w:color="auto" w:fill="FFFFFF"/>
        <w:spacing w:line="360" w:lineRule="auto"/>
        <w:ind w:firstLine="709"/>
        <w:jc w:val="both"/>
      </w:pPr>
      <w:r>
        <w:rPr>
          <w:b/>
          <w:i/>
          <w:noProof/>
        </w:rPr>
        <w:lastRenderedPageBreak/>
        <w:drawing>
          <wp:anchor distT="0" distB="0" distL="114300" distR="114300" simplePos="0" relativeHeight="251662336" behindDoc="1" locked="0" layoutInCell="1" allowOverlap="1" wp14:anchorId="178AFCFE" wp14:editId="4A18646E">
            <wp:simplePos x="0" y="0"/>
            <wp:positionH relativeFrom="column">
              <wp:posOffset>-208280</wp:posOffset>
            </wp:positionH>
            <wp:positionV relativeFrom="paragraph">
              <wp:posOffset>310515</wp:posOffset>
            </wp:positionV>
            <wp:extent cx="3476625" cy="2030730"/>
            <wp:effectExtent l="0" t="0" r="9525" b="7620"/>
            <wp:wrapTight wrapText="bothSides">
              <wp:wrapPolygon edited="0">
                <wp:start x="0" y="0"/>
                <wp:lineTo x="0" y="21478"/>
                <wp:lineTo x="21541" y="21478"/>
                <wp:lineTo x="21541"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6625" cy="2030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45A4" w:rsidRPr="00AA3FB8" w:rsidRDefault="00AA3FB8" w:rsidP="00AA3FB8">
      <w:pPr>
        <w:shd w:val="clear" w:color="auto" w:fill="FFFFFF"/>
        <w:jc w:val="both"/>
        <w:rPr>
          <w:b/>
          <w:i/>
        </w:rPr>
      </w:pPr>
      <w:r w:rsidRPr="00AA3FB8">
        <w:rPr>
          <w:b/>
          <w:i/>
        </w:rPr>
        <w:t>Экспертиза и подготовка заключения на проекты решений Советов народных депутатов 14 сельских и 2 городских поселений Почепского муниципального района Брянской области о бюджетах поселений на 2021 год и на плановый период 2022 и 2023 годов</w:t>
      </w:r>
      <w:r>
        <w:rPr>
          <w:b/>
          <w:i/>
        </w:rPr>
        <w:t>.</w:t>
      </w:r>
    </w:p>
    <w:p w:rsidR="00AA3FB8" w:rsidRDefault="00AA3FB8" w:rsidP="00F045A4">
      <w:pPr>
        <w:shd w:val="clear" w:color="auto" w:fill="FFFFFF"/>
        <w:ind w:firstLine="709"/>
        <w:jc w:val="both"/>
        <w:rPr>
          <w:rFonts w:ascii="Arial" w:hAnsi="Arial" w:cs="Arial"/>
        </w:rPr>
      </w:pPr>
    </w:p>
    <w:p w:rsidR="00F045A4" w:rsidRDefault="00F045A4" w:rsidP="00F045A4">
      <w:pPr>
        <w:pStyle w:val="a3"/>
        <w:spacing w:before="0" w:beforeAutospacing="0" w:after="0" w:afterAutospacing="0" w:line="360" w:lineRule="auto"/>
        <w:ind w:firstLine="709"/>
        <w:jc w:val="both"/>
        <w:rPr>
          <w:sz w:val="28"/>
          <w:szCs w:val="28"/>
        </w:rPr>
      </w:pPr>
      <w:r>
        <w:rPr>
          <w:sz w:val="28"/>
          <w:szCs w:val="28"/>
        </w:rPr>
        <w:t xml:space="preserve">  Э</w:t>
      </w:r>
      <w:r w:rsidRPr="00F16D6F">
        <w:rPr>
          <w:sz w:val="28"/>
          <w:szCs w:val="28"/>
        </w:rPr>
        <w:t xml:space="preserve">кспертизы проектов решений о бюджетах включали анализ соответствия проектов </w:t>
      </w:r>
      <w:r>
        <w:rPr>
          <w:sz w:val="28"/>
          <w:szCs w:val="28"/>
        </w:rPr>
        <w:t>р</w:t>
      </w:r>
      <w:r w:rsidRPr="00F16D6F">
        <w:rPr>
          <w:sz w:val="28"/>
          <w:szCs w:val="28"/>
        </w:rPr>
        <w:t>ешений и представляемых одновременно с ними документов и материалов требованиям бюджетного законодательства, в том числе по составу, содержанию и представлению, анализ обоснованности планируемых показателей.</w:t>
      </w:r>
    </w:p>
    <w:p w:rsidR="00F045A4" w:rsidRPr="00F16D6F" w:rsidRDefault="00F045A4" w:rsidP="00F045A4">
      <w:pPr>
        <w:pStyle w:val="a3"/>
        <w:spacing w:before="0" w:beforeAutospacing="0" w:after="0" w:afterAutospacing="0" w:line="360" w:lineRule="auto"/>
        <w:ind w:firstLine="709"/>
        <w:jc w:val="both"/>
        <w:rPr>
          <w:sz w:val="28"/>
          <w:szCs w:val="28"/>
        </w:rPr>
      </w:pPr>
      <w:r>
        <w:rPr>
          <w:sz w:val="28"/>
          <w:szCs w:val="28"/>
        </w:rPr>
        <w:t xml:space="preserve"> </w:t>
      </w:r>
      <w:r w:rsidRPr="00F16D6F">
        <w:rPr>
          <w:sz w:val="28"/>
          <w:szCs w:val="28"/>
        </w:rPr>
        <w:t xml:space="preserve"> По результатам экспертиз установлены отдельные несоответствия направленных материалов требованиям действующего законодательства.</w:t>
      </w:r>
    </w:p>
    <w:p w:rsidR="00F045A4" w:rsidRPr="00F16D6F" w:rsidRDefault="00F045A4" w:rsidP="00F045A4">
      <w:pPr>
        <w:pStyle w:val="a3"/>
        <w:spacing w:before="0" w:beforeAutospacing="0" w:after="0" w:afterAutospacing="0" w:line="360" w:lineRule="auto"/>
        <w:ind w:firstLine="709"/>
        <w:jc w:val="both"/>
        <w:rPr>
          <w:sz w:val="28"/>
          <w:szCs w:val="28"/>
        </w:rPr>
      </w:pPr>
      <w:r w:rsidRPr="00F16D6F">
        <w:rPr>
          <w:sz w:val="28"/>
          <w:szCs w:val="28"/>
        </w:rPr>
        <w:t>  Основными недостатками, указанными в заключениях, являются:</w:t>
      </w:r>
    </w:p>
    <w:p w:rsidR="00F045A4" w:rsidRDefault="00F045A4" w:rsidP="00F045A4">
      <w:pPr>
        <w:pStyle w:val="a3"/>
        <w:spacing w:before="0" w:beforeAutospacing="0" w:after="0" w:afterAutospacing="0" w:line="360" w:lineRule="auto"/>
        <w:ind w:firstLine="709"/>
        <w:jc w:val="both"/>
        <w:rPr>
          <w:sz w:val="28"/>
          <w:szCs w:val="28"/>
        </w:rPr>
      </w:pPr>
      <w:r w:rsidRPr="00F16D6F">
        <w:rPr>
          <w:sz w:val="28"/>
          <w:szCs w:val="28"/>
        </w:rPr>
        <w:t>– несоблюдение требований к информации обязательной для утверждения проекто</w:t>
      </w:r>
      <w:r>
        <w:rPr>
          <w:sz w:val="28"/>
          <w:szCs w:val="28"/>
        </w:rPr>
        <w:t>в</w:t>
      </w:r>
      <w:r w:rsidRPr="00F16D6F">
        <w:rPr>
          <w:sz w:val="28"/>
          <w:szCs w:val="28"/>
        </w:rPr>
        <w:t xml:space="preserve"> </w:t>
      </w:r>
      <w:r>
        <w:rPr>
          <w:sz w:val="28"/>
          <w:szCs w:val="28"/>
        </w:rPr>
        <w:t>р</w:t>
      </w:r>
      <w:r w:rsidRPr="00F16D6F">
        <w:rPr>
          <w:sz w:val="28"/>
          <w:szCs w:val="28"/>
        </w:rPr>
        <w:t>ешени</w:t>
      </w:r>
      <w:r>
        <w:rPr>
          <w:sz w:val="28"/>
          <w:szCs w:val="28"/>
        </w:rPr>
        <w:t>й о бюджетах</w:t>
      </w:r>
      <w:r w:rsidRPr="00F16D6F">
        <w:rPr>
          <w:sz w:val="28"/>
          <w:szCs w:val="28"/>
        </w:rPr>
        <w:t>;</w:t>
      </w:r>
    </w:p>
    <w:p w:rsidR="00815FE5" w:rsidRPr="00F16D6F" w:rsidRDefault="00815FE5" w:rsidP="00F045A4">
      <w:pPr>
        <w:pStyle w:val="a3"/>
        <w:spacing w:before="0" w:beforeAutospacing="0" w:after="0" w:afterAutospacing="0" w:line="360" w:lineRule="auto"/>
        <w:ind w:firstLine="709"/>
        <w:jc w:val="both"/>
        <w:rPr>
          <w:sz w:val="28"/>
          <w:szCs w:val="28"/>
        </w:rPr>
      </w:pPr>
      <w:r>
        <w:rPr>
          <w:sz w:val="28"/>
          <w:szCs w:val="28"/>
        </w:rPr>
        <w:t>- нарушение Порядков ведения реестров расходных обязательств;</w:t>
      </w:r>
    </w:p>
    <w:p w:rsidR="00F045A4" w:rsidRPr="00F16D6F" w:rsidRDefault="00F045A4" w:rsidP="00F045A4">
      <w:pPr>
        <w:pStyle w:val="a3"/>
        <w:spacing w:before="0" w:beforeAutospacing="0" w:after="0" w:afterAutospacing="0" w:line="360" w:lineRule="auto"/>
        <w:ind w:firstLine="709"/>
        <w:jc w:val="both"/>
        <w:rPr>
          <w:sz w:val="28"/>
          <w:szCs w:val="28"/>
        </w:rPr>
      </w:pPr>
      <w:r w:rsidRPr="00F16D6F">
        <w:rPr>
          <w:sz w:val="28"/>
          <w:szCs w:val="28"/>
        </w:rPr>
        <w:t>– несоблюдение требований к применению бюджетной классификации Российской Федерации;</w:t>
      </w:r>
    </w:p>
    <w:p w:rsidR="00F045A4" w:rsidRPr="00F16D6F" w:rsidRDefault="00F045A4" w:rsidP="00F045A4">
      <w:pPr>
        <w:pStyle w:val="a3"/>
        <w:spacing w:before="0" w:beforeAutospacing="0" w:after="0" w:afterAutospacing="0" w:line="360" w:lineRule="auto"/>
        <w:ind w:firstLine="709"/>
        <w:jc w:val="both"/>
        <w:rPr>
          <w:sz w:val="28"/>
          <w:szCs w:val="28"/>
        </w:rPr>
      </w:pPr>
      <w:r w:rsidRPr="00F16D6F">
        <w:rPr>
          <w:sz w:val="28"/>
          <w:szCs w:val="28"/>
        </w:rPr>
        <w:t>– расхождение показателей, приводимых в текстовой части проектов Решений с показателями в приложениях к ним;</w:t>
      </w:r>
    </w:p>
    <w:p w:rsidR="00F045A4" w:rsidRDefault="00F045A4" w:rsidP="00F045A4">
      <w:pPr>
        <w:pStyle w:val="a3"/>
        <w:spacing w:before="0" w:beforeAutospacing="0" w:after="0" w:afterAutospacing="0" w:line="360" w:lineRule="auto"/>
        <w:ind w:firstLine="709"/>
        <w:jc w:val="both"/>
        <w:rPr>
          <w:sz w:val="28"/>
          <w:szCs w:val="28"/>
        </w:rPr>
      </w:pPr>
      <w:r w:rsidRPr="00F16D6F">
        <w:rPr>
          <w:sz w:val="28"/>
          <w:szCs w:val="28"/>
        </w:rPr>
        <w:t>– недостаточное обоснование планируемых показателей.</w:t>
      </w:r>
    </w:p>
    <w:p w:rsidR="00A830A9" w:rsidRDefault="00A830A9" w:rsidP="00A830A9">
      <w:pPr>
        <w:shd w:val="clear" w:color="auto" w:fill="FFFFFF"/>
        <w:tabs>
          <w:tab w:val="left" w:pos="1276"/>
        </w:tabs>
        <w:spacing w:line="360" w:lineRule="auto"/>
        <w:ind w:firstLine="709"/>
        <w:jc w:val="both"/>
      </w:pPr>
      <w:r>
        <w:t>По результатам проведенных экспертиз КСП Почепского района были внесены следующие предложения:</w:t>
      </w:r>
    </w:p>
    <w:p w:rsidR="00A830A9" w:rsidRPr="001A7A9D" w:rsidRDefault="00A830A9" w:rsidP="00A830A9">
      <w:pPr>
        <w:spacing w:line="360" w:lineRule="auto"/>
        <w:ind w:firstLine="709"/>
        <w:contextualSpacing/>
        <w:jc w:val="both"/>
      </w:pPr>
      <w:r w:rsidRPr="001A7A9D">
        <w:t>-</w:t>
      </w:r>
      <w:r>
        <w:t> </w:t>
      </w:r>
      <w:r w:rsidR="00815FE5">
        <w:t xml:space="preserve">привести в соответствие объемы </w:t>
      </w:r>
      <w:r w:rsidRPr="001A7A9D">
        <w:t>поступлений по отдельным видам налоговых и неналоговых доходов бюджета</w:t>
      </w:r>
      <w:r w:rsidR="00815FE5">
        <w:t xml:space="preserve"> в текстовой части проектов бюджетов с показателями, указанными в приложениях к проектам</w:t>
      </w:r>
      <w:r w:rsidRPr="001A7A9D">
        <w:t>;</w:t>
      </w:r>
    </w:p>
    <w:p w:rsidR="00A830A9" w:rsidRPr="001A7A9D" w:rsidRDefault="00A830A9" w:rsidP="00A830A9">
      <w:pPr>
        <w:spacing w:line="360" w:lineRule="auto"/>
        <w:ind w:firstLine="709"/>
        <w:contextualSpacing/>
        <w:jc w:val="both"/>
      </w:pPr>
      <w:r w:rsidRPr="001A7A9D">
        <w:lastRenderedPageBreak/>
        <w:t>-</w:t>
      </w:r>
      <w:r>
        <w:t> </w:t>
      </w:r>
      <w:r w:rsidRPr="001A7A9D">
        <w:t>привести в соответствие с требованиями Б</w:t>
      </w:r>
      <w:r>
        <w:t>юджетного кодекса Российской Федерации</w:t>
      </w:r>
      <w:r w:rsidRPr="001A7A9D">
        <w:t xml:space="preserve"> Порядк</w:t>
      </w:r>
      <w:r>
        <w:t>и</w:t>
      </w:r>
      <w:r w:rsidRPr="001A7A9D">
        <w:t xml:space="preserve"> ведения реестр</w:t>
      </w:r>
      <w:r>
        <w:t>ов</w:t>
      </w:r>
      <w:r w:rsidRPr="001A7A9D">
        <w:t xml:space="preserve"> расходных обязательств и на </w:t>
      </w:r>
      <w:r>
        <w:t>их</w:t>
      </w:r>
      <w:r w:rsidRPr="001A7A9D">
        <w:t xml:space="preserve"> основании актуализировать реестр</w:t>
      </w:r>
      <w:r>
        <w:t>ы</w:t>
      </w:r>
      <w:r w:rsidRPr="001A7A9D">
        <w:t xml:space="preserve"> расходных обязательств;</w:t>
      </w:r>
    </w:p>
    <w:p w:rsidR="00A830A9" w:rsidRPr="001A7A9D" w:rsidRDefault="00A830A9" w:rsidP="00A830A9">
      <w:pPr>
        <w:spacing w:line="360" w:lineRule="auto"/>
        <w:ind w:firstLine="709"/>
        <w:contextualSpacing/>
        <w:jc w:val="both"/>
      </w:pPr>
      <w:r w:rsidRPr="001A7A9D">
        <w:t>-</w:t>
      </w:r>
      <w:r>
        <w:t> </w:t>
      </w:r>
      <w:r w:rsidRPr="001A7A9D">
        <w:t>уточнить распределение бюджетных ассигнований по кодам классификации расходов бюджетов.</w:t>
      </w:r>
    </w:p>
    <w:p w:rsidR="004F06A8" w:rsidRPr="004F06A8" w:rsidRDefault="004F06A8" w:rsidP="00F045A4">
      <w:pPr>
        <w:pStyle w:val="a3"/>
        <w:spacing w:before="0" w:beforeAutospacing="0" w:after="0" w:afterAutospacing="0" w:line="360" w:lineRule="auto"/>
        <w:ind w:firstLine="709"/>
        <w:jc w:val="both"/>
        <w:rPr>
          <w:sz w:val="28"/>
          <w:szCs w:val="28"/>
        </w:rPr>
      </w:pPr>
      <w:r w:rsidRPr="004F06A8">
        <w:rPr>
          <w:sz w:val="28"/>
          <w:szCs w:val="28"/>
        </w:rPr>
        <w:t xml:space="preserve">При рассмотрении и утверждении </w:t>
      </w:r>
      <w:r w:rsidR="00CF4A40">
        <w:rPr>
          <w:sz w:val="28"/>
          <w:szCs w:val="28"/>
        </w:rPr>
        <w:t>16</w:t>
      </w:r>
      <w:r w:rsidRPr="004F06A8">
        <w:rPr>
          <w:sz w:val="28"/>
          <w:szCs w:val="28"/>
        </w:rPr>
        <w:t xml:space="preserve"> проектов бюджетов муниципальных образований выявленные в ходе проведения экспертизы проектов местных бюджетов нарушения, замечания, в основном, учтены.</w:t>
      </w:r>
    </w:p>
    <w:p w:rsidR="00F045A4" w:rsidRDefault="00F045A4" w:rsidP="00F045A4">
      <w:pPr>
        <w:shd w:val="clear" w:color="auto" w:fill="FFFFFF"/>
        <w:spacing w:line="360" w:lineRule="auto"/>
        <w:ind w:firstLine="709"/>
        <w:jc w:val="both"/>
      </w:pPr>
      <w:r>
        <w:t xml:space="preserve">Главам муниципальных образований направлены информационные письма с предложениями по устранению выявленных нарушений и замечаний. </w:t>
      </w:r>
    </w:p>
    <w:p w:rsidR="0007602A" w:rsidRDefault="0007602A" w:rsidP="00DF716B">
      <w:pPr>
        <w:autoSpaceDE w:val="0"/>
        <w:autoSpaceDN w:val="0"/>
        <w:adjustRightInd w:val="0"/>
        <w:spacing w:line="360" w:lineRule="auto"/>
        <w:ind w:firstLine="709"/>
        <w:jc w:val="both"/>
      </w:pPr>
    </w:p>
    <w:p w:rsidR="00B043B5" w:rsidRPr="00B043B5" w:rsidRDefault="006C285B" w:rsidP="00B043B5">
      <w:pPr>
        <w:pStyle w:val="a7"/>
        <w:widowControl w:val="0"/>
        <w:numPr>
          <w:ilvl w:val="1"/>
          <w:numId w:val="3"/>
        </w:numPr>
        <w:autoSpaceDE w:val="0"/>
        <w:autoSpaceDN w:val="0"/>
        <w:adjustRightInd w:val="0"/>
        <w:spacing w:after="0" w:line="360" w:lineRule="auto"/>
        <w:ind w:left="0" w:firstLine="709"/>
        <w:jc w:val="center"/>
        <w:rPr>
          <w:rFonts w:ascii="Times New Roman" w:hAnsi="Times New Roman" w:cs="Times New Roman"/>
          <w:spacing w:val="-4"/>
          <w:sz w:val="28"/>
          <w:szCs w:val="28"/>
        </w:rPr>
      </w:pPr>
      <w:r w:rsidRPr="00B043B5">
        <w:rPr>
          <w:rFonts w:ascii="Times New Roman" w:hAnsi="Times New Roman" w:cs="Times New Roman"/>
          <w:b/>
          <w:sz w:val="28"/>
          <w:szCs w:val="28"/>
        </w:rPr>
        <w:t>Оперативный контроль</w:t>
      </w:r>
      <w:r w:rsidR="005F53A6" w:rsidRPr="00B043B5">
        <w:rPr>
          <w:rFonts w:ascii="Times New Roman" w:hAnsi="Times New Roman" w:cs="Times New Roman"/>
          <w:b/>
          <w:sz w:val="28"/>
          <w:szCs w:val="28"/>
        </w:rPr>
        <w:t>.</w:t>
      </w:r>
    </w:p>
    <w:p w:rsidR="00C45685" w:rsidRPr="00B043B5" w:rsidRDefault="00C45685" w:rsidP="00B043B5">
      <w:pPr>
        <w:pStyle w:val="a7"/>
        <w:widowControl w:val="0"/>
        <w:autoSpaceDE w:val="0"/>
        <w:autoSpaceDN w:val="0"/>
        <w:adjustRightInd w:val="0"/>
        <w:spacing w:after="0" w:line="360" w:lineRule="auto"/>
        <w:ind w:left="0" w:firstLine="709"/>
        <w:jc w:val="both"/>
        <w:rPr>
          <w:rFonts w:ascii="Times New Roman" w:hAnsi="Times New Roman" w:cs="Times New Roman"/>
          <w:spacing w:val="-4"/>
          <w:sz w:val="28"/>
          <w:szCs w:val="28"/>
        </w:rPr>
      </w:pPr>
      <w:r w:rsidRPr="00B043B5">
        <w:rPr>
          <w:rFonts w:ascii="Times New Roman" w:hAnsi="Times New Roman" w:cs="Times New Roman"/>
          <w:sz w:val="28"/>
          <w:szCs w:val="28"/>
        </w:rPr>
        <w:t xml:space="preserve">Статьей 157 Бюджетного кодекса Российской Федерации одним из бюджетных полномочий органов муниципального финансового контроля является анализ и мониторинг бюджетного процесса, проводимый в ходе оперативного контроля. Основной целью </w:t>
      </w:r>
      <w:r w:rsidR="00825E4C" w:rsidRPr="00B043B5">
        <w:rPr>
          <w:rFonts w:ascii="Times New Roman" w:hAnsi="Times New Roman" w:cs="Times New Roman"/>
          <w:sz w:val="28"/>
          <w:szCs w:val="28"/>
        </w:rPr>
        <w:t>оперативного контроля</w:t>
      </w:r>
      <w:r w:rsidRPr="00B043B5">
        <w:rPr>
          <w:rFonts w:ascii="Times New Roman" w:hAnsi="Times New Roman" w:cs="Times New Roman"/>
          <w:sz w:val="28"/>
          <w:szCs w:val="28"/>
        </w:rPr>
        <w:t xml:space="preserve"> является </w:t>
      </w:r>
      <w:r w:rsidRPr="00B043B5">
        <w:rPr>
          <w:rFonts w:ascii="Times New Roman" w:hAnsi="Times New Roman" w:cs="Times New Roman"/>
          <w:spacing w:val="-4"/>
          <w:sz w:val="28"/>
          <w:szCs w:val="28"/>
        </w:rPr>
        <w:t>выявление негативных тенденций и нарушений в ходе исполнения бюджет</w:t>
      </w:r>
      <w:r w:rsidR="00762D16" w:rsidRPr="00B043B5">
        <w:rPr>
          <w:rFonts w:ascii="Times New Roman" w:hAnsi="Times New Roman" w:cs="Times New Roman"/>
          <w:spacing w:val="-4"/>
          <w:sz w:val="28"/>
          <w:szCs w:val="28"/>
        </w:rPr>
        <w:t>ов</w:t>
      </w:r>
      <w:r w:rsidRPr="00B043B5">
        <w:rPr>
          <w:rFonts w:ascii="Times New Roman" w:hAnsi="Times New Roman" w:cs="Times New Roman"/>
          <w:spacing w:val="-4"/>
          <w:sz w:val="28"/>
          <w:szCs w:val="28"/>
        </w:rPr>
        <w:t>, внесение предложений по их устранению.</w:t>
      </w:r>
    </w:p>
    <w:p w:rsidR="0009448B" w:rsidRDefault="006C285B" w:rsidP="005F53A6">
      <w:pPr>
        <w:pStyle w:val="a7"/>
        <w:autoSpaceDE w:val="0"/>
        <w:autoSpaceDN w:val="0"/>
        <w:adjustRightInd w:val="0"/>
        <w:spacing w:after="0" w:line="360" w:lineRule="auto"/>
        <w:ind w:left="0" w:firstLine="709"/>
        <w:jc w:val="both"/>
        <w:rPr>
          <w:rFonts w:ascii="Times New Roman" w:hAnsi="Times New Roman" w:cs="Times New Roman"/>
          <w:sz w:val="28"/>
          <w:szCs w:val="28"/>
        </w:rPr>
      </w:pPr>
      <w:r w:rsidRPr="00BA2E2E">
        <w:rPr>
          <w:rFonts w:ascii="Times New Roman" w:hAnsi="Times New Roman" w:cs="Times New Roman"/>
          <w:sz w:val="28"/>
          <w:szCs w:val="28"/>
        </w:rPr>
        <w:t xml:space="preserve">Оперативный контроль за исполнением </w:t>
      </w:r>
      <w:r w:rsidR="00762D16">
        <w:rPr>
          <w:rFonts w:ascii="Times New Roman" w:hAnsi="Times New Roman" w:cs="Times New Roman"/>
          <w:sz w:val="28"/>
          <w:szCs w:val="28"/>
        </w:rPr>
        <w:t>районного бюджета и бюджетов</w:t>
      </w:r>
      <w:r w:rsidR="002E0FF6">
        <w:rPr>
          <w:rFonts w:ascii="Times New Roman" w:hAnsi="Times New Roman" w:cs="Times New Roman"/>
          <w:sz w:val="28"/>
          <w:szCs w:val="28"/>
        </w:rPr>
        <w:t xml:space="preserve"> муниципальных образований</w:t>
      </w:r>
      <w:r w:rsidR="00762D16">
        <w:rPr>
          <w:rFonts w:ascii="Times New Roman" w:hAnsi="Times New Roman" w:cs="Times New Roman"/>
          <w:sz w:val="28"/>
          <w:szCs w:val="28"/>
        </w:rPr>
        <w:t xml:space="preserve">, входящих в состав Почепского муниципального района Брянской области </w:t>
      </w:r>
      <w:r w:rsidRPr="00BA2E2E">
        <w:rPr>
          <w:rFonts w:ascii="Times New Roman" w:hAnsi="Times New Roman" w:cs="Times New Roman"/>
          <w:sz w:val="28"/>
          <w:szCs w:val="28"/>
        </w:rPr>
        <w:t>бюджета</w:t>
      </w:r>
      <w:r w:rsidR="002E0FF6">
        <w:rPr>
          <w:rFonts w:ascii="Times New Roman" w:hAnsi="Times New Roman" w:cs="Times New Roman"/>
          <w:sz w:val="28"/>
          <w:szCs w:val="28"/>
        </w:rPr>
        <w:t>,</w:t>
      </w:r>
      <w:r w:rsidRPr="00BA2E2E">
        <w:rPr>
          <w:rFonts w:ascii="Times New Roman" w:hAnsi="Times New Roman" w:cs="Times New Roman"/>
          <w:sz w:val="28"/>
          <w:szCs w:val="28"/>
        </w:rPr>
        <w:t xml:space="preserve"> в </w:t>
      </w:r>
      <w:r w:rsidR="009C4D00">
        <w:rPr>
          <w:rFonts w:ascii="Times New Roman" w:hAnsi="Times New Roman" w:cs="Times New Roman"/>
          <w:sz w:val="28"/>
          <w:szCs w:val="28"/>
        </w:rPr>
        <w:t>2021</w:t>
      </w:r>
      <w:r w:rsidRPr="00BA2E2E">
        <w:rPr>
          <w:rFonts w:ascii="Times New Roman" w:hAnsi="Times New Roman" w:cs="Times New Roman"/>
          <w:sz w:val="28"/>
          <w:szCs w:val="28"/>
        </w:rPr>
        <w:t xml:space="preserve"> году осуществлялся </w:t>
      </w:r>
      <w:r w:rsidR="00762D16">
        <w:rPr>
          <w:rFonts w:ascii="Times New Roman" w:hAnsi="Times New Roman" w:cs="Times New Roman"/>
          <w:sz w:val="28"/>
          <w:szCs w:val="28"/>
        </w:rPr>
        <w:t>КСП Почепского района</w:t>
      </w:r>
      <w:r w:rsidRPr="00BA2E2E">
        <w:rPr>
          <w:rFonts w:ascii="Times New Roman" w:hAnsi="Times New Roman" w:cs="Times New Roman"/>
          <w:sz w:val="28"/>
          <w:szCs w:val="28"/>
        </w:rPr>
        <w:t xml:space="preserve"> в рамках экспертно-аналитической деятельности по экспертизе проектов </w:t>
      </w:r>
      <w:r w:rsidR="00762D16">
        <w:rPr>
          <w:rFonts w:ascii="Times New Roman" w:hAnsi="Times New Roman" w:cs="Times New Roman"/>
          <w:sz w:val="28"/>
          <w:szCs w:val="28"/>
        </w:rPr>
        <w:t>решений</w:t>
      </w:r>
      <w:r w:rsidR="0009448B">
        <w:rPr>
          <w:rFonts w:ascii="Times New Roman" w:hAnsi="Times New Roman" w:cs="Times New Roman"/>
          <w:sz w:val="28"/>
          <w:szCs w:val="28"/>
        </w:rPr>
        <w:t>:</w:t>
      </w:r>
    </w:p>
    <w:p w:rsidR="004801EE" w:rsidRPr="004801EE" w:rsidRDefault="0009448B" w:rsidP="005F53A6">
      <w:pPr>
        <w:pStyle w:val="a7"/>
        <w:autoSpaceDE w:val="0"/>
        <w:autoSpaceDN w:val="0"/>
        <w:adjustRightInd w:val="0"/>
        <w:spacing w:after="0" w:line="360" w:lineRule="auto"/>
        <w:ind w:left="0" w:firstLine="709"/>
        <w:jc w:val="both"/>
        <w:rPr>
          <w:rFonts w:ascii="Times New Roman" w:hAnsi="Times New Roman" w:cs="Times New Roman"/>
          <w:sz w:val="28"/>
          <w:szCs w:val="28"/>
        </w:rPr>
      </w:pPr>
      <w:r w:rsidRPr="004801EE">
        <w:rPr>
          <w:rFonts w:ascii="Times New Roman" w:hAnsi="Times New Roman" w:cs="Times New Roman"/>
          <w:sz w:val="28"/>
          <w:szCs w:val="28"/>
        </w:rPr>
        <w:t>-</w:t>
      </w:r>
      <w:r w:rsidR="00762D16" w:rsidRPr="004801EE">
        <w:rPr>
          <w:rFonts w:ascii="Times New Roman" w:hAnsi="Times New Roman" w:cs="Times New Roman"/>
          <w:sz w:val="28"/>
          <w:szCs w:val="28"/>
        </w:rPr>
        <w:t xml:space="preserve"> </w:t>
      </w:r>
      <w:r w:rsidRPr="004801EE">
        <w:rPr>
          <w:rFonts w:ascii="Times New Roman" w:hAnsi="Times New Roman" w:cs="Times New Roman"/>
          <w:sz w:val="28"/>
          <w:szCs w:val="28"/>
        </w:rPr>
        <w:t xml:space="preserve">«О внесении изменений в решение Почепского районного Совета народных депутатов «О бюджете Почепского муниципального района Брянской области на </w:t>
      </w:r>
      <w:r w:rsidR="009C4D00">
        <w:rPr>
          <w:rFonts w:ascii="Times New Roman" w:hAnsi="Times New Roman" w:cs="Times New Roman"/>
          <w:sz w:val="28"/>
          <w:szCs w:val="28"/>
        </w:rPr>
        <w:t>2021</w:t>
      </w:r>
      <w:r w:rsidRPr="004801EE">
        <w:rPr>
          <w:rFonts w:ascii="Times New Roman" w:hAnsi="Times New Roman" w:cs="Times New Roman"/>
          <w:sz w:val="28"/>
          <w:szCs w:val="28"/>
        </w:rPr>
        <w:t xml:space="preserve"> год и на плановый период 202</w:t>
      </w:r>
      <w:r w:rsidR="00EC3913">
        <w:rPr>
          <w:rFonts w:ascii="Times New Roman" w:hAnsi="Times New Roman" w:cs="Times New Roman"/>
          <w:sz w:val="28"/>
          <w:szCs w:val="28"/>
        </w:rPr>
        <w:t>2</w:t>
      </w:r>
      <w:r w:rsidRPr="004801EE">
        <w:rPr>
          <w:rFonts w:ascii="Times New Roman" w:hAnsi="Times New Roman" w:cs="Times New Roman"/>
          <w:sz w:val="28"/>
          <w:szCs w:val="28"/>
        </w:rPr>
        <w:t xml:space="preserve"> и 202</w:t>
      </w:r>
      <w:r w:rsidR="00EC3913">
        <w:rPr>
          <w:rFonts w:ascii="Times New Roman" w:hAnsi="Times New Roman" w:cs="Times New Roman"/>
          <w:sz w:val="28"/>
          <w:szCs w:val="28"/>
        </w:rPr>
        <w:t>3</w:t>
      </w:r>
      <w:r w:rsidR="004801EE" w:rsidRPr="004801EE">
        <w:rPr>
          <w:rFonts w:ascii="Times New Roman" w:hAnsi="Times New Roman" w:cs="Times New Roman"/>
          <w:sz w:val="28"/>
          <w:szCs w:val="28"/>
        </w:rPr>
        <w:t xml:space="preserve"> годов»;</w:t>
      </w:r>
    </w:p>
    <w:p w:rsidR="004801EE" w:rsidRPr="004801EE" w:rsidRDefault="004801EE" w:rsidP="005F53A6">
      <w:pPr>
        <w:pStyle w:val="a7"/>
        <w:autoSpaceDE w:val="0"/>
        <w:autoSpaceDN w:val="0"/>
        <w:adjustRightInd w:val="0"/>
        <w:spacing w:after="0" w:line="360" w:lineRule="auto"/>
        <w:ind w:left="0" w:firstLine="709"/>
        <w:jc w:val="both"/>
        <w:rPr>
          <w:rFonts w:ascii="Times New Roman" w:hAnsi="Times New Roman" w:cs="Times New Roman"/>
          <w:sz w:val="28"/>
          <w:szCs w:val="28"/>
        </w:rPr>
      </w:pPr>
      <w:r w:rsidRPr="004801EE">
        <w:rPr>
          <w:rFonts w:ascii="Times New Roman" w:hAnsi="Times New Roman" w:cs="Times New Roman"/>
          <w:sz w:val="28"/>
          <w:szCs w:val="28"/>
        </w:rPr>
        <w:t xml:space="preserve">- о внесении изменений в решения о бюджете на </w:t>
      </w:r>
      <w:r w:rsidR="009C4D00">
        <w:rPr>
          <w:rFonts w:ascii="Times New Roman" w:hAnsi="Times New Roman" w:cs="Times New Roman"/>
          <w:sz w:val="28"/>
          <w:szCs w:val="28"/>
        </w:rPr>
        <w:t>2021</w:t>
      </w:r>
      <w:r w:rsidRPr="004801EE">
        <w:rPr>
          <w:rFonts w:ascii="Times New Roman" w:hAnsi="Times New Roman" w:cs="Times New Roman"/>
          <w:sz w:val="28"/>
          <w:szCs w:val="28"/>
        </w:rPr>
        <w:t xml:space="preserve"> год и на плановый период 202</w:t>
      </w:r>
      <w:r w:rsidR="00EC3913">
        <w:rPr>
          <w:rFonts w:ascii="Times New Roman" w:hAnsi="Times New Roman" w:cs="Times New Roman"/>
          <w:sz w:val="28"/>
          <w:szCs w:val="28"/>
        </w:rPr>
        <w:t>2</w:t>
      </w:r>
      <w:r w:rsidRPr="004801EE">
        <w:rPr>
          <w:rFonts w:ascii="Times New Roman" w:hAnsi="Times New Roman" w:cs="Times New Roman"/>
          <w:sz w:val="28"/>
          <w:szCs w:val="28"/>
        </w:rPr>
        <w:t xml:space="preserve"> и 202</w:t>
      </w:r>
      <w:r w:rsidR="00EC3913">
        <w:rPr>
          <w:rFonts w:ascii="Times New Roman" w:hAnsi="Times New Roman" w:cs="Times New Roman"/>
          <w:sz w:val="28"/>
          <w:szCs w:val="28"/>
        </w:rPr>
        <w:t>3</w:t>
      </w:r>
      <w:r w:rsidRPr="004801EE">
        <w:rPr>
          <w:rFonts w:ascii="Times New Roman" w:hAnsi="Times New Roman" w:cs="Times New Roman"/>
          <w:sz w:val="28"/>
          <w:szCs w:val="28"/>
        </w:rPr>
        <w:t xml:space="preserve"> годов представительных органов поселений, входящих в состав Почепского муниципального района Брянской области и передавших </w:t>
      </w:r>
      <w:r w:rsidRPr="004801EE">
        <w:rPr>
          <w:rFonts w:ascii="Times New Roman" w:hAnsi="Times New Roman" w:cs="Times New Roman"/>
          <w:sz w:val="28"/>
          <w:szCs w:val="28"/>
        </w:rPr>
        <w:lastRenderedPageBreak/>
        <w:t>полномочия по осуществлению внешнего муниципального финансового контроля Контрольно-счетной палате Почепского района;</w:t>
      </w:r>
    </w:p>
    <w:p w:rsidR="009731BF" w:rsidRDefault="0009448B" w:rsidP="005F53A6">
      <w:pPr>
        <w:pStyle w:val="a7"/>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C285B" w:rsidRPr="00BA2E2E">
        <w:rPr>
          <w:rFonts w:ascii="Times New Roman" w:hAnsi="Times New Roman" w:cs="Times New Roman"/>
          <w:sz w:val="28"/>
          <w:szCs w:val="28"/>
        </w:rPr>
        <w:t xml:space="preserve"> а также по эк</w:t>
      </w:r>
      <w:r w:rsidR="004801EE">
        <w:rPr>
          <w:rFonts w:ascii="Times New Roman" w:hAnsi="Times New Roman" w:cs="Times New Roman"/>
          <w:sz w:val="28"/>
          <w:szCs w:val="28"/>
        </w:rPr>
        <w:t>спертизе отчетов об исполнении</w:t>
      </w:r>
      <w:r w:rsidR="008B23FA">
        <w:rPr>
          <w:rFonts w:ascii="Times New Roman" w:hAnsi="Times New Roman" w:cs="Times New Roman"/>
          <w:sz w:val="28"/>
          <w:szCs w:val="28"/>
        </w:rPr>
        <w:t xml:space="preserve"> бюджета Почепского муниципального района Брянской области и</w:t>
      </w:r>
      <w:r w:rsidR="004801EE">
        <w:rPr>
          <w:rFonts w:ascii="Times New Roman" w:hAnsi="Times New Roman" w:cs="Times New Roman"/>
          <w:sz w:val="28"/>
          <w:szCs w:val="28"/>
        </w:rPr>
        <w:t xml:space="preserve"> </w:t>
      </w:r>
      <w:r w:rsidR="006C285B" w:rsidRPr="00BA2E2E">
        <w:rPr>
          <w:rFonts w:ascii="Times New Roman" w:hAnsi="Times New Roman" w:cs="Times New Roman"/>
          <w:sz w:val="28"/>
          <w:szCs w:val="28"/>
        </w:rPr>
        <w:t>бюджет</w:t>
      </w:r>
      <w:r w:rsidR="004801EE">
        <w:rPr>
          <w:rFonts w:ascii="Times New Roman" w:hAnsi="Times New Roman" w:cs="Times New Roman"/>
          <w:sz w:val="28"/>
          <w:szCs w:val="28"/>
        </w:rPr>
        <w:t xml:space="preserve">ов муниципальных образований Почепского </w:t>
      </w:r>
      <w:r w:rsidR="008B23FA">
        <w:rPr>
          <w:rFonts w:ascii="Times New Roman" w:hAnsi="Times New Roman" w:cs="Times New Roman"/>
          <w:sz w:val="28"/>
          <w:szCs w:val="28"/>
        </w:rPr>
        <w:t xml:space="preserve">муниципального </w:t>
      </w:r>
      <w:r w:rsidR="004801EE">
        <w:rPr>
          <w:rFonts w:ascii="Times New Roman" w:hAnsi="Times New Roman" w:cs="Times New Roman"/>
          <w:sz w:val="28"/>
          <w:szCs w:val="28"/>
        </w:rPr>
        <w:t>района Брянской области</w:t>
      </w:r>
      <w:r w:rsidR="006C285B" w:rsidRPr="00BA2E2E">
        <w:rPr>
          <w:rFonts w:ascii="Times New Roman" w:hAnsi="Times New Roman" w:cs="Times New Roman"/>
          <w:sz w:val="28"/>
          <w:szCs w:val="28"/>
        </w:rPr>
        <w:t xml:space="preserve"> за </w:t>
      </w:r>
      <w:r w:rsidR="008F089F">
        <w:rPr>
          <w:rFonts w:ascii="Times New Roman" w:hAnsi="Times New Roman" w:cs="Times New Roman"/>
          <w:sz w:val="28"/>
          <w:szCs w:val="28"/>
        </w:rPr>
        <w:t>первый</w:t>
      </w:r>
      <w:r w:rsidR="006C285B" w:rsidRPr="00BA2E2E">
        <w:rPr>
          <w:rFonts w:ascii="Times New Roman" w:hAnsi="Times New Roman" w:cs="Times New Roman"/>
          <w:sz w:val="28"/>
          <w:szCs w:val="28"/>
        </w:rPr>
        <w:t xml:space="preserve"> квартал, </w:t>
      </w:r>
      <w:r w:rsidR="004801EE">
        <w:rPr>
          <w:rFonts w:ascii="Times New Roman" w:hAnsi="Times New Roman" w:cs="Times New Roman"/>
          <w:sz w:val="28"/>
          <w:szCs w:val="28"/>
        </w:rPr>
        <w:t xml:space="preserve">первое полугодие и 9 месяцев </w:t>
      </w:r>
      <w:r w:rsidR="009C4D00">
        <w:rPr>
          <w:rFonts w:ascii="Times New Roman" w:hAnsi="Times New Roman" w:cs="Times New Roman"/>
          <w:sz w:val="28"/>
          <w:szCs w:val="28"/>
        </w:rPr>
        <w:t>2021</w:t>
      </w:r>
      <w:r w:rsidR="006C285B" w:rsidRPr="00BA2E2E">
        <w:rPr>
          <w:rFonts w:ascii="Times New Roman" w:hAnsi="Times New Roman" w:cs="Times New Roman"/>
          <w:sz w:val="28"/>
          <w:szCs w:val="28"/>
        </w:rPr>
        <w:t xml:space="preserve"> года.</w:t>
      </w:r>
    </w:p>
    <w:p w:rsidR="00775B43" w:rsidRDefault="00775B43" w:rsidP="00F66057">
      <w:pPr>
        <w:spacing w:line="360" w:lineRule="auto"/>
        <w:ind w:firstLine="709"/>
        <w:contextualSpacing/>
        <w:jc w:val="both"/>
      </w:pPr>
      <w:r>
        <w:t>П</w:t>
      </w:r>
      <w:r w:rsidRPr="001A7A9D">
        <w:t xml:space="preserve">ри реализации полномочия по </w:t>
      </w:r>
      <w:r w:rsidRPr="008F089F">
        <w:rPr>
          <w:b/>
          <w:lang w:eastAsia="ar-SA"/>
        </w:rPr>
        <w:t>финансово-экономической экспертиз</w:t>
      </w:r>
      <w:r w:rsidR="008F089F">
        <w:rPr>
          <w:b/>
          <w:lang w:eastAsia="ar-SA"/>
        </w:rPr>
        <w:t>е</w:t>
      </w:r>
      <w:r w:rsidRPr="008F089F">
        <w:rPr>
          <w:b/>
          <w:lang w:eastAsia="ar-SA"/>
        </w:rPr>
        <w:t xml:space="preserve"> проектов муниципальных правовых актов</w:t>
      </w:r>
      <w:r w:rsidRPr="001A7A9D">
        <w:rPr>
          <w:lang w:eastAsia="ar-SA"/>
        </w:rPr>
        <w:t xml:space="preserve"> </w:t>
      </w:r>
      <w:r>
        <w:rPr>
          <w:lang w:eastAsia="ar-SA"/>
        </w:rPr>
        <w:t xml:space="preserve">КСП Почепского района </w:t>
      </w:r>
      <w:r w:rsidRPr="001A7A9D">
        <w:rPr>
          <w:lang w:eastAsia="ar-SA"/>
        </w:rPr>
        <w:t>руководству</w:t>
      </w:r>
      <w:r>
        <w:rPr>
          <w:lang w:eastAsia="ar-SA"/>
        </w:rPr>
        <w:t>е</w:t>
      </w:r>
      <w:r w:rsidRPr="001A7A9D">
        <w:rPr>
          <w:lang w:eastAsia="ar-SA"/>
        </w:rPr>
        <w:t>тся стандарт</w:t>
      </w:r>
      <w:r>
        <w:rPr>
          <w:lang w:eastAsia="ar-SA"/>
        </w:rPr>
        <w:t>ом</w:t>
      </w:r>
      <w:r w:rsidRPr="001A7A9D">
        <w:rPr>
          <w:lang w:eastAsia="ar-SA"/>
        </w:rPr>
        <w:t xml:space="preserve"> внешнего </w:t>
      </w:r>
      <w:r w:rsidR="00F66057">
        <w:rPr>
          <w:lang w:eastAsia="ar-SA"/>
        </w:rPr>
        <w:t>муниципального финансового контроля 60 «Проведение финансово-экономической экспертизы».</w:t>
      </w:r>
    </w:p>
    <w:p w:rsidR="00BA0482" w:rsidRDefault="00BA0482" w:rsidP="00BA0482">
      <w:pPr>
        <w:spacing w:line="360" w:lineRule="auto"/>
        <w:ind w:firstLine="709"/>
        <w:jc w:val="both"/>
      </w:pPr>
      <w:r>
        <w:t>Проекты муниципальных правовых актов, направляемых для проведения экспертизы и подготовки заключения, рассматривались и анализировались на предмет соответствия требованиям Бюджетного кодекса РФ и иным нормативным правовым актам, регулирующим бюджетные правоотношения.</w:t>
      </w:r>
    </w:p>
    <w:p w:rsidR="00BA0482" w:rsidRDefault="00BA0482" w:rsidP="00BA0482">
      <w:pPr>
        <w:spacing w:line="360" w:lineRule="auto"/>
        <w:ind w:firstLine="709"/>
        <w:jc w:val="both"/>
      </w:pPr>
      <w:r>
        <w:t xml:space="preserve">По результатам проведения экспертиз в 2021 году КСП Почепского района высказывались замечания финансового, юридико-технического характера, а также вносились предложения по совершенствованию проектов муниципальных правовых актов и дополнению их нормами, способствующими рациональному использованию бюджетных средств и муниципального имущества. </w:t>
      </w:r>
    </w:p>
    <w:p w:rsidR="00BA0482" w:rsidRDefault="00BA0482" w:rsidP="00BA0482">
      <w:pPr>
        <w:spacing w:line="360" w:lineRule="auto"/>
        <w:ind w:firstLine="709"/>
        <w:jc w:val="both"/>
      </w:pPr>
      <w:r>
        <w:t xml:space="preserve">Среди наиболее часто встречающихся нарушений и недостатков </w:t>
      </w:r>
      <w:r w:rsidRPr="00346E00">
        <w:rPr>
          <w:i/>
        </w:rPr>
        <w:t>финансового характера</w:t>
      </w:r>
      <w:r>
        <w:t xml:space="preserve"> в 2021 году КСП Почепского района указывались:</w:t>
      </w:r>
    </w:p>
    <w:p w:rsidR="00BA0482" w:rsidRDefault="00BA0482" w:rsidP="00BA0482">
      <w:pPr>
        <w:spacing w:line="360" w:lineRule="auto"/>
        <w:ind w:firstLine="709"/>
        <w:jc w:val="both"/>
      </w:pPr>
      <w:r>
        <w:t>- несоблюдение ограничений, установленных бюджетным законодательством;</w:t>
      </w:r>
    </w:p>
    <w:p w:rsidR="00BA0482" w:rsidRDefault="00BA0482" w:rsidP="00BA0482">
      <w:pPr>
        <w:spacing w:line="360" w:lineRule="auto"/>
        <w:ind w:firstLine="709"/>
        <w:jc w:val="both"/>
      </w:pPr>
      <w:r>
        <w:t>- отсутствие финансово-экономического обоснования и расчетов или их недостоверность и необоснованность.</w:t>
      </w:r>
    </w:p>
    <w:p w:rsidR="00BA0482" w:rsidRDefault="00BA0482" w:rsidP="00BA0482">
      <w:pPr>
        <w:spacing w:line="360" w:lineRule="auto"/>
        <w:ind w:firstLine="709"/>
        <w:jc w:val="both"/>
      </w:pPr>
      <w:r>
        <w:t xml:space="preserve">К выявленным замечаниям </w:t>
      </w:r>
      <w:r w:rsidRPr="00346E00">
        <w:rPr>
          <w:i/>
        </w:rPr>
        <w:t>технического характера</w:t>
      </w:r>
      <w:r>
        <w:t xml:space="preserve"> можно отнести невыполнение требований юридической техники (отсутствие необходимых реквизитов, замечания по вопросам оформления текста проекта, грамотности, </w:t>
      </w:r>
      <w:r>
        <w:lastRenderedPageBreak/>
        <w:t>логичности построения текста), наличие разночтений, отсутствие четких формулировок.</w:t>
      </w:r>
    </w:p>
    <w:p w:rsidR="00BA0482" w:rsidRDefault="00BA0482" w:rsidP="00BA0482">
      <w:pPr>
        <w:spacing w:line="360" w:lineRule="auto"/>
        <w:ind w:firstLine="709"/>
        <w:jc w:val="both"/>
      </w:pPr>
      <w:r>
        <w:t xml:space="preserve">К наиболее часто встречающимся </w:t>
      </w:r>
      <w:r w:rsidRPr="00346E00">
        <w:rPr>
          <w:i/>
        </w:rPr>
        <w:t>нарушениям и недостаткам, выявляемым при экспертизе муниципальных программ,</w:t>
      </w:r>
      <w:r>
        <w:t xml:space="preserve"> следует отнести:</w:t>
      </w:r>
    </w:p>
    <w:p w:rsidR="00BB659A" w:rsidRDefault="00BA0482" w:rsidP="00BA0482">
      <w:pPr>
        <w:spacing w:line="360" w:lineRule="auto"/>
        <w:ind w:firstLine="709"/>
        <w:jc w:val="both"/>
      </w:pPr>
      <w:r>
        <w:t>- нарушение сроков внесения изменений в муниципальные программы;</w:t>
      </w:r>
    </w:p>
    <w:p w:rsidR="00BA0482" w:rsidRDefault="00BA0482" w:rsidP="00BA0482">
      <w:pPr>
        <w:spacing w:line="360" w:lineRule="auto"/>
        <w:ind w:firstLine="709"/>
        <w:jc w:val="both"/>
      </w:pPr>
      <w:r>
        <w:t xml:space="preserve">- расхождение объемов финансирования, предусмотренных в муниципальной программе, с параметрами, утвержденными решением о соответствующем бюджете; </w:t>
      </w:r>
    </w:p>
    <w:p w:rsidR="00BA0482" w:rsidRDefault="00BA0482" w:rsidP="00BA0482">
      <w:pPr>
        <w:spacing w:line="360" w:lineRule="auto"/>
        <w:ind w:firstLine="709"/>
        <w:jc w:val="both"/>
      </w:pPr>
      <w:r>
        <w:t xml:space="preserve">- изменение объемов финансирования без изменения целевых показателей (индикаторов) реализации программы; </w:t>
      </w:r>
    </w:p>
    <w:p w:rsidR="00BA0482" w:rsidRDefault="00BA0482" w:rsidP="00BA0482">
      <w:pPr>
        <w:spacing w:line="360" w:lineRule="auto"/>
        <w:ind w:firstLine="709"/>
        <w:jc w:val="both"/>
      </w:pPr>
      <w:r>
        <w:t xml:space="preserve">Проведение экспертизы муниципальных правовых актов до их принятия позволяет предотвратить нарушения действующего законодательства, предупредить незаконное и неэффективное расходование бюджетных средств, исключить финансирование расходов, не относящихся к полномочиям органов местного самоуправления. </w:t>
      </w:r>
    </w:p>
    <w:p w:rsidR="008F5161" w:rsidRDefault="008F5161" w:rsidP="008F5161">
      <w:pPr>
        <w:spacing w:line="360" w:lineRule="auto"/>
        <w:ind w:firstLine="709"/>
        <w:jc w:val="both"/>
      </w:pPr>
      <w:r>
        <w:t>Реализация полномочий по экспертизе проектов решений о внесении изменений в них, в том числе обоснованности показателей (параметров и характеристик) бюджетов, осуществлялась в рамках подготовки соответствующих заключений.</w:t>
      </w:r>
    </w:p>
    <w:p w:rsidR="008B7796" w:rsidRPr="00FE77AD" w:rsidRDefault="008B7796" w:rsidP="00066C7E">
      <w:pPr>
        <w:pStyle w:val="a7"/>
        <w:autoSpaceDE w:val="0"/>
        <w:autoSpaceDN w:val="0"/>
        <w:adjustRightInd w:val="0"/>
        <w:spacing w:after="0" w:line="360" w:lineRule="auto"/>
        <w:ind w:left="0" w:firstLine="709"/>
        <w:jc w:val="both"/>
        <w:rPr>
          <w:rFonts w:ascii="Times New Roman" w:hAnsi="Times New Roman" w:cs="Times New Roman"/>
          <w:sz w:val="28"/>
          <w:szCs w:val="28"/>
        </w:rPr>
      </w:pPr>
      <w:r w:rsidRPr="00FE77AD">
        <w:rPr>
          <w:rFonts w:ascii="Times New Roman" w:hAnsi="Times New Roman" w:cs="Times New Roman"/>
          <w:sz w:val="28"/>
          <w:szCs w:val="28"/>
        </w:rPr>
        <w:t xml:space="preserve">Всего </w:t>
      </w:r>
      <w:r w:rsidR="006C285B" w:rsidRPr="00FE77AD">
        <w:rPr>
          <w:rFonts w:ascii="Times New Roman" w:hAnsi="Times New Roman" w:cs="Times New Roman"/>
          <w:sz w:val="28"/>
          <w:szCs w:val="28"/>
        </w:rPr>
        <w:t xml:space="preserve">отчетном периоде проведены </w:t>
      </w:r>
      <w:r w:rsidRPr="00FE77AD">
        <w:rPr>
          <w:rFonts w:ascii="Times New Roman" w:hAnsi="Times New Roman" w:cs="Times New Roman"/>
          <w:sz w:val="28"/>
          <w:szCs w:val="28"/>
        </w:rPr>
        <w:t>7</w:t>
      </w:r>
      <w:r w:rsidR="00FE77AD" w:rsidRPr="00FE77AD">
        <w:rPr>
          <w:rFonts w:ascii="Times New Roman" w:hAnsi="Times New Roman" w:cs="Times New Roman"/>
          <w:sz w:val="28"/>
          <w:szCs w:val="28"/>
        </w:rPr>
        <w:t>8</w:t>
      </w:r>
      <w:r w:rsidRPr="00FE77AD">
        <w:rPr>
          <w:rFonts w:ascii="Times New Roman" w:hAnsi="Times New Roman" w:cs="Times New Roman"/>
          <w:sz w:val="28"/>
          <w:szCs w:val="28"/>
        </w:rPr>
        <w:t xml:space="preserve"> </w:t>
      </w:r>
      <w:r w:rsidR="006C285B" w:rsidRPr="00FE77AD">
        <w:rPr>
          <w:rFonts w:ascii="Times New Roman" w:hAnsi="Times New Roman" w:cs="Times New Roman"/>
          <w:sz w:val="28"/>
          <w:szCs w:val="28"/>
        </w:rPr>
        <w:t>экспертизы</w:t>
      </w:r>
      <w:r w:rsidRPr="00FE77AD">
        <w:rPr>
          <w:rFonts w:ascii="Times New Roman" w:hAnsi="Times New Roman" w:cs="Times New Roman"/>
          <w:sz w:val="28"/>
          <w:szCs w:val="28"/>
        </w:rPr>
        <w:t>, в том числе:</w:t>
      </w:r>
    </w:p>
    <w:p w:rsidR="008B7796" w:rsidRPr="00FE77AD" w:rsidRDefault="006C285B" w:rsidP="00066C7E">
      <w:pPr>
        <w:pStyle w:val="a7"/>
        <w:autoSpaceDE w:val="0"/>
        <w:autoSpaceDN w:val="0"/>
        <w:adjustRightInd w:val="0"/>
        <w:spacing w:after="0" w:line="360" w:lineRule="auto"/>
        <w:ind w:left="0" w:firstLine="709"/>
        <w:jc w:val="both"/>
        <w:rPr>
          <w:rFonts w:ascii="Times New Roman" w:hAnsi="Times New Roman" w:cs="Times New Roman"/>
          <w:sz w:val="28"/>
          <w:szCs w:val="28"/>
        </w:rPr>
      </w:pPr>
      <w:r w:rsidRPr="00FE77AD">
        <w:rPr>
          <w:rFonts w:ascii="Times New Roman" w:hAnsi="Times New Roman" w:cs="Times New Roman"/>
          <w:sz w:val="28"/>
          <w:szCs w:val="28"/>
        </w:rPr>
        <w:t xml:space="preserve"> </w:t>
      </w:r>
      <w:r w:rsidR="008B7796" w:rsidRPr="00FE77AD">
        <w:rPr>
          <w:rFonts w:ascii="Times New Roman" w:hAnsi="Times New Roman" w:cs="Times New Roman"/>
          <w:sz w:val="28"/>
          <w:szCs w:val="28"/>
        </w:rPr>
        <w:t xml:space="preserve">- </w:t>
      </w:r>
      <w:r w:rsidR="00EC36D3" w:rsidRPr="00FE77AD">
        <w:rPr>
          <w:rFonts w:ascii="Times New Roman" w:hAnsi="Times New Roman" w:cs="Times New Roman"/>
          <w:sz w:val="28"/>
          <w:szCs w:val="28"/>
        </w:rPr>
        <w:t>7</w:t>
      </w:r>
      <w:r w:rsidR="008B7796" w:rsidRPr="00FE77AD">
        <w:rPr>
          <w:rFonts w:ascii="Times New Roman" w:hAnsi="Times New Roman" w:cs="Times New Roman"/>
          <w:sz w:val="28"/>
          <w:szCs w:val="28"/>
        </w:rPr>
        <w:t xml:space="preserve"> экспертиз</w:t>
      </w:r>
      <w:r w:rsidRPr="00FE77AD">
        <w:rPr>
          <w:rFonts w:ascii="Times New Roman" w:hAnsi="Times New Roman" w:cs="Times New Roman"/>
          <w:sz w:val="28"/>
          <w:szCs w:val="28"/>
        </w:rPr>
        <w:t xml:space="preserve"> проектов </w:t>
      </w:r>
      <w:r w:rsidR="00066C7E" w:rsidRPr="00FE77AD">
        <w:rPr>
          <w:rFonts w:ascii="Times New Roman" w:hAnsi="Times New Roman" w:cs="Times New Roman"/>
          <w:sz w:val="28"/>
          <w:szCs w:val="28"/>
        </w:rPr>
        <w:t xml:space="preserve">решений «О внесении изменений в решение Почепского районного Совета народных депутатов «О бюджете Почепского муниципального района Брянской области на </w:t>
      </w:r>
      <w:r w:rsidR="009C4D00" w:rsidRPr="00FE77AD">
        <w:rPr>
          <w:rFonts w:ascii="Times New Roman" w:hAnsi="Times New Roman" w:cs="Times New Roman"/>
          <w:sz w:val="28"/>
          <w:szCs w:val="28"/>
        </w:rPr>
        <w:t>2021</w:t>
      </w:r>
      <w:r w:rsidR="00066C7E" w:rsidRPr="00FE77AD">
        <w:rPr>
          <w:rFonts w:ascii="Times New Roman" w:hAnsi="Times New Roman" w:cs="Times New Roman"/>
          <w:sz w:val="28"/>
          <w:szCs w:val="28"/>
        </w:rPr>
        <w:t xml:space="preserve"> год и на плановый период 202</w:t>
      </w:r>
      <w:r w:rsidR="00EC36D3" w:rsidRPr="00FE77AD">
        <w:rPr>
          <w:rFonts w:ascii="Times New Roman" w:hAnsi="Times New Roman" w:cs="Times New Roman"/>
          <w:sz w:val="28"/>
          <w:szCs w:val="28"/>
        </w:rPr>
        <w:t>2</w:t>
      </w:r>
      <w:r w:rsidR="00066C7E" w:rsidRPr="00FE77AD">
        <w:rPr>
          <w:rFonts w:ascii="Times New Roman" w:hAnsi="Times New Roman" w:cs="Times New Roman"/>
          <w:sz w:val="28"/>
          <w:szCs w:val="28"/>
        </w:rPr>
        <w:t xml:space="preserve"> и 202</w:t>
      </w:r>
      <w:r w:rsidR="00EC36D3" w:rsidRPr="00FE77AD">
        <w:rPr>
          <w:rFonts w:ascii="Times New Roman" w:hAnsi="Times New Roman" w:cs="Times New Roman"/>
          <w:sz w:val="28"/>
          <w:szCs w:val="28"/>
        </w:rPr>
        <w:t>3</w:t>
      </w:r>
      <w:r w:rsidR="00066C7E" w:rsidRPr="00FE77AD">
        <w:rPr>
          <w:rFonts w:ascii="Times New Roman" w:hAnsi="Times New Roman" w:cs="Times New Roman"/>
          <w:sz w:val="28"/>
          <w:szCs w:val="28"/>
        </w:rPr>
        <w:t xml:space="preserve"> годов»»</w:t>
      </w:r>
      <w:r w:rsidR="008B7796" w:rsidRPr="00FE77AD">
        <w:rPr>
          <w:rFonts w:ascii="Times New Roman" w:hAnsi="Times New Roman" w:cs="Times New Roman"/>
          <w:sz w:val="28"/>
          <w:szCs w:val="28"/>
        </w:rPr>
        <w:t>;</w:t>
      </w:r>
    </w:p>
    <w:p w:rsidR="00066C7E" w:rsidRPr="004801EE" w:rsidRDefault="008B7796" w:rsidP="00066C7E">
      <w:pPr>
        <w:pStyle w:val="a7"/>
        <w:autoSpaceDE w:val="0"/>
        <w:autoSpaceDN w:val="0"/>
        <w:adjustRightInd w:val="0"/>
        <w:spacing w:after="0" w:line="360" w:lineRule="auto"/>
        <w:ind w:left="0" w:firstLine="709"/>
        <w:jc w:val="both"/>
        <w:rPr>
          <w:rFonts w:ascii="Times New Roman" w:hAnsi="Times New Roman" w:cs="Times New Roman"/>
          <w:sz w:val="28"/>
          <w:szCs w:val="28"/>
        </w:rPr>
      </w:pPr>
      <w:r w:rsidRPr="00FE77AD">
        <w:rPr>
          <w:rFonts w:ascii="Times New Roman" w:hAnsi="Times New Roman" w:cs="Times New Roman"/>
          <w:sz w:val="28"/>
          <w:szCs w:val="28"/>
        </w:rPr>
        <w:t>-</w:t>
      </w:r>
      <w:r w:rsidR="00066C7E" w:rsidRPr="00FE77AD">
        <w:rPr>
          <w:rFonts w:ascii="Times New Roman" w:hAnsi="Times New Roman" w:cs="Times New Roman"/>
          <w:sz w:val="28"/>
          <w:szCs w:val="28"/>
        </w:rPr>
        <w:t xml:space="preserve"> </w:t>
      </w:r>
      <w:r w:rsidR="00FE77AD" w:rsidRPr="00FE77AD">
        <w:rPr>
          <w:rFonts w:ascii="Times New Roman" w:hAnsi="Times New Roman" w:cs="Times New Roman"/>
          <w:sz w:val="28"/>
          <w:szCs w:val="28"/>
        </w:rPr>
        <w:t>71</w:t>
      </w:r>
      <w:r w:rsidR="00066C7E" w:rsidRPr="00FE77AD">
        <w:rPr>
          <w:rFonts w:ascii="Times New Roman" w:hAnsi="Times New Roman" w:cs="Times New Roman"/>
          <w:sz w:val="28"/>
          <w:szCs w:val="28"/>
        </w:rPr>
        <w:t xml:space="preserve"> </w:t>
      </w:r>
      <w:r w:rsidRPr="00FE77AD">
        <w:rPr>
          <w:rFonts w:ascii="Times New Roman" w:hAnsi="Times New Roman" w:cs="Times New Roman"/>
          <w:sz w:val="28"/>
          <w:szCs w:val="28"/>
        </w:rPr>
        <w:t>экспертиз</w:t>
      </w:r>
      <w:r w:rsidR="00FE77AD">
        <w:rPr>
          <w:rFonts w:ascii="Times New Roman" w:hAnsi="Times New Roman" w:cs="Times New Roman"/>
          <w:sz w:val="28"/>
          <w:szCs w:val="28"/>
        </w:rPr>
        <w:t>а</w:t>
      </w:r>
      <w:r w:rsidRPr="00FE77AD">
        <w:rPr>
          <w:rFonts w:ascii="Times New Roman" w:hAnsi="Times New Roman" w:cs="Times New Roman"/>
          <w:sz w:val="28"/>
          <w:szCs w:val="28"/>
        </w:rPr>
        <w:t xml:space="preserve"> </w:t>
      </w:r>
      <w:r w:rsidR="00066C7E" w:rsidRPr="00FE77AD">
        <w:rPr>
          <w:rFonts w:ascii="Times New Roman" w:hAnsi="Times New Roman" w:cs="Times New Roman"/>
          <w:sz w:val="28"/>
          <w:szCs w:val="28"/>
        </w:rPr>
        <w:t>проектов решений о внесении изменений в решения о</w:t>
      </w:r>
      <w:r w:rsidR="00066C7E">
        <w:rPr>
          <w:rFonts w:ascii="Times New Roman" w:hAnsi="Times New Roman" w:cs="Times New Roman"/>
          <w:sz w:val="28"/>
          <w:szCs w:val="28"/>
        </w:rPr>
        <w:t xml:space="preserve"> бюджетах</w:t>
      </w:r>
      <w:r w:rsidR="00066C7E" w:rsidRPr="004801EE">
        <w:rPr>
          <w:rFonts w:ascii="Times New Roman" w:hAnsi="Times New Roman" w:cs="Times New Roman"/>
          <w:sz w:val="28"/>
          <w:szCs w:val="28"/>
        </w:rPr>
        <w:t xml:space="preserve"> на </w:t>
      </w:r>
      <w:r w:rsidR="009C4D00">
        <w:rPr>
          <w:rFonts w:ascii="Times New Roman" w:hAnsi="Times New Roman" w:cs="Times New Roman"/>
          <w:sz w:val="28"/>
          <w:szCs w:val="28"/>
        </w:rPr>
        <w:t>2021</w:t>
      </w:r>
      <w:r w:rsidR="00066C7E" w:rsidRPr="004801EE">
        <w:rPr>
          <w:rFonts w:ascii="Times New Roman" w:hAnsi="Times New Roman" w:cs="Times New Roman"/>
          <w:sz w:val="28"/>
          <w:szCs w:val="28"/>
        </w:rPr>
        <w:t xml:space="preserve"> год и на плановый период 202</w:t>
      </w:r>
      <w:r w:rsidR="00EC36D3">
        <w:rPr>
          <w:rFonts w:ascii="Times New Roman" w:hAnsi="Times New Roman" w:cs="Times New Roman"/>
          <w:sz w:val="28"/>
          <w:szCs w:val="28"/>
        </w:rPr>
        <w:t>2</w:t>
      </w:r>
      <w:r w:rsidR="00066C7E" w:rsidRPr="004801EE">
        <w:rPr>
          <w:rFonts w:ascii="Times New Roman" w:hAnsi="Times New Roman" w:cs="Times New Roman"/>
          <w:sz w:val="28"/>
          <w:szCs w:val="28"/>
        </w:rPr>
        <w:t xml:space="preserve"> и 202</w:t>
      </w:r>
      <w:r w:rsidR="00EC36D3">
        <w:rPr>
          <w:rFonts w:ascii="Times New Roman" w:hAnsi="Times New Roman" w:cs="Times New Roman"/>
          <w:sz w:val="28"/>
          <w:szCs w:val="28"/>
        </w:rPr>
        <w:t>3</w:t>
      </w:r>
      <w:r w:rsidR="00066C7E" w:rsidRPr="004801EE">
        <w:rPr>
          <w:rFonts w:ascii="Times New Roman" w:hAnsi="Times New Roman" w:cs="Times New Roman"/>
          <w:sz w:val="28"/>
          <w:szCs w:val="28"/>
        </w:rPr>
        <w:t xml:space="preserve"> годов представительных органов поселений, входящих в состав Почепского муниципального района Брянской области и передавших полномочия по осуществлению внешнего муниципального финансового контроля Контрольно-счетной палате Почепского района</w:t>
      </w:r>
      <w:r>
        <w:rPr>
          <w:rFonts w:ascii="Times New Roman" w:hAnsi="Times New Roman" w:cs="Times New Roman"/>
          <w:sz w:val="28"/>
          <w:szCs w:val="28"/>
        </w:rPr>
        <w:t xml:space="preserve"> (</w:t>
      </w:r>
      <w:r w:rsidR="000D12BD">
        <w:rPr>
          <w:rFonts w:ascii="Times New Roman" w:hAnsi="Times New Roman" w:cs="Times New Roman"/>
          <w:sz w:val="28"/>
          <w:szCs w:val="28"/>
        </w:rPr>
        <w:t>2 экспертизы – бюджет</w:t>
      </w:r>
      <w:r w:rsidR="003D57D7">
        <w:rPr>
          <w:rFonts w:ascii="Times New Roman" w:hAnsi="Times New Roman" w:cs="Times New Roman"/>
          <w:sz w:val="28"/>
          <w:szCs w:val="28"/>
        </w:rPr>
        <w:t>ов</w:t>
      </w:r>
      <w:r w:rsidR="000D12BD">
        <w:rPr>
          <w:rFonts w:ascii="Times New Roman" w:hAnsi="Times New Roman" w:cs="Times New Roman"/>
          <w:sz w:val="28"/>
          <w:szCs w:val="28"/>
        </w:rPr>
        <w:t xml:space="preserve"> </w:t>
      </w:r>
      <w:r w:rsidR="003D57D7">
        <w:rPr>
          <w:rFonts w:ascii="Times New Roman" w:hAnsi="Times New Roman" w:cs="Times New Roman"/>
          <w:sz w:val="28"/>
          <w:szCs w:val="28"/>
        </w:rPr>
        <w:lastRenderedPageBreak/>
        <w:t>Витовского</w:t>
      </w:r>
      <w:r w:rsidR="000D12BD">
        <w:rPr>
          <w:rFonts w:ascii="Times New Roman" w:hAnsi="Times New Roman" w:cs="Times New Roman"/>
          <w:sz w:val="28"/>
          <w:szCs w:val="28"/>
        </w:rPr>
        <w:t xml:space="preserve"> сельского поселения,</w:t>
      </w:r>
      <w:r w:rsidR="003D57D7">
        <w:rPr>
          <w:rFonts w:ascii="Times New Roman" w:hAnsi="Times New Roman" w:cs="Times New Roman"/>
          <w:sz w:val="28"/>
          <w:szCs w:val="28"/>
        </w:rPr>
        <w:t xml:space="preserve"> Гущинского сельского поселения,</w:t>
      </w:r>
      <w:r w:rsidR="000D12BD">
        <w:rPr>
          <w:rFonts w:ascii="Times New Roman" w:hAnsi="Times New Roman" w:cs="Times New Roman"/>
          <w:sz w:val="28"/>
          <w:szCs w:val="28"/>
        </w:rPr>
        <w:t xml:space="preserve"> 3 экспертизы – бюджетов Первомайского сельского поселения, Речицкого сельского поселения, Рамасухского городского поселения, 4 экспертизы –  бюджетов Почепского городского поселения, Дмитровского сельского поселения, Доманичского сельского поселения, Польниковского сельского поселения, Сетоловского сельского поселения, 5 экспертиз – бюджетов </w:t>
      </w:r>
      <w:r w:rsidR="00E40ECF">
        <w:rPr>
          <w:rFonts w:ascii="Times New Roman" w:hAnsi="Times New Roman" w:cs="Times New Roman"/>
          <w:sz w:val="28"/>
          <w:szCs w:val="28"/>
        </w:rPr>
        <w:t>Бакланского сельского поселения, Краснорогского сельского поселения, Московского сельского поселения, Семецкого сельского поселения</w:t>
      </w:r>
      <w:r w:rsidR="00F07EAF">
        <w:rPr>
          <w:rFonts w:ascii="Times New Roman" w:hAnsi="Times New Roman" w:cs="Times New Roman"/>
          <w:sz w:val="28"/>
          <w:szCs w:val="28"/>
        </w:rPr>
        <w:t>,</w:t>
      </w:r>
      <w:r w:rsidR="00E40ECF">
        <w:rPr>
          <w:rFonts w:ascii="Times New Roman" w:hAnsi="Times New Roman" w:cs="Times New Roman"/>
          <w:sz w:val="28"/>
          <w:szCs w:val="28"/>
        </w:rPr>
        <w:t xml:space="preserve"> Чоповского сельского поселения).</w:t>
      </w:r>
    </w:p>
    <w:p w:rsidR="0041152A" w:rsidRDefault="006C285B" w:rsidP="005F53A6">
      <w:pPr>
        <w:pStyle w:val="a7"/>
        <w:autoSpaceDE w:val="0"/>
        <w:autoSpaceDN w:val="0"/>
        <w:adjustRightInd w:val="0"/>
        <w:spacing w:after="0" w:line="360" w:lineRule="auto"/>
        <w:ind w:left="0" w:firstLine="709"/>
        <w:jc w:val="both"/>
        <w:rPr>
          <w:rFonts w:ascii="Times New Roman" w:hAnsi="Times New Roman" w:cs="Times New Roman"/>
          <w:sz w:val="28"/>
          <w:szCs w:val="28"/>
        </w:rPr>
      </w:pPr>
      <w:r w:rsidRPr="00BA2E2E">
        <w:rPr>
          <w:rFonts w:ascii="Times New Roman" w:hAnsi="Times New Roman" w:cs="Times New Roman"/>
          <w:sz w:val="28"/>
          <w:szCs w:val="28"/>
        </w:rPr>
        <w:t xml:space="preserve">При проведении экспертиз осуществлялась проверка </w:t>
      </w:r>
      <w:r w:rsidR="00B908A3">
        <w:rPr>
          <w:rFonts w:ascii="Times New Roman" w:hAnsi="Times New Roman" w:cs="Times New Roman"/>
          <w:sz w:val="28"/>
          <w:szCs w:val="28"/>
        </w:rPr>
        <w:t>нормативных правовых актов</w:t>
      </w:r>
      <w:r w:rsidRPr="00BA2E2E">
        <w:rPr>
          <w:rFonts w:ascii="Times New Roman" w:hAnsi="Times New Roman" w:cs="Times New Roman"/>
          <w:sz w:val="28"/>
          <w:szCs w:val="28"/>
        </w:rPr>
        <w:t xml:space="preserve"> на соответствие требован</w:t>
      </w:r>
      <w:r w:rsidR="00B908A3">
        <w:rPr>
          <w:rFonts w:ascii="Times New Roman" w:hAnsi="Times New Roman" w:cs="Times New Roman"/>
          <w:sz w:val="28"/>
          <w:szCs w:val="28"/>
        </w:rPr>
        <w:t>иям бюджетного законодательства</w:t>
      </w:r>
      <w:r w:rsidRPr="00BA2E2E">
        <w:rPr>
          <w:rFonts w:ascii="Times New Roman" w:hAnsi="Times New Roman" w:cs="Times New Roman"/>
          <w:sz w:val="28"/>
          <w:szCs w:val="28"/>
        </w:rPr>
        <w:t xml:space="preserve">. </w:t>
      </w:r>
    </w:p>
    <w:p w:rsidR="00561431" w:rsidRDefault="00561431" w:rsidP="00561431">
      <w:pPr>
        <w:autoSpaceDE w:val="0"/>
        <w:autoSpaceDN w:val="0"/>
        <w:adjustRightInd w:val="0"/>
        <w:spacing w:line="360" w:lineRule="auto"/>
        <w:ind w:firstLine="709"/>
        <w:jc w:val="both"/>
      </w:pPr>
      <w:r>
        <w:t xml:space="preserve">В большинстве случаев КСП Почепского района вносились предложения </w:t>
      </w:r>
      <w:r w:rsidR="00FF3908">
        <w:t xml:space="preserve">в представительные органы муниципальных образований </w:t>
      </w:r>
      <w:r>
        <w:t xml:space="preserve">о рассмотрении представленных проектов решений с учетом устранения замечаний, выявленных в ходе экспертиз проектов решений. В </w:t>
      </w:r>
      <w:r w:rsidR="00552E22">
        <w:t xml:space="preserve">двух </w:t>
      </w:r>
      <w:r>
        <w:t xml:space="preserve">случаях по итогам проведенных экспертиз КСП Почепского района </w:t>
      </w:r>
      <w:r w:rsidR="00FF3908">
        <w:t>были внесены</w:t>
      </w:r>
      <w:r>
        <w:t xml:space="preserve"> предложени</w:t>
      </w:r>
      <w:r w:rsidR="00FF3908">
        <w:t>я</w:t>
      </w:r>
      <w:r>
        <w:t xml:space="preserve"> об отклонении предложенных проектов решений (Витовское сельское поселение,</w:t>
      </w:r>
      <w:r w:rsidR="00552E22">
        <w:t xml:space="preserve"> Доманичское селькое поселение)</w:t>
      </w:r>
      <w:r w:rsidR="00E219FD">
        <w:t>.</w:t>
      </w:r>
    </w:p>
    <w:p w:rsidR="00C74919" w:rsidRPr="005B65BF" w:rsidRDefault="005B65BF" w:rsidP="00626A12">
      <w:pPr>
        <w:autoSpaceDE w:val="0"/>
        <w:autoSpaceDN w:val="0"/>
        <w:adjustRightInd w:val="0"/>
        <w:spacing w:line="360" w:lineRule="auto"/>
        <w:ind w:firstLine="709"/>
        <w:jc w:val="both"/>
        <w:rPr>
          <w:i/>
        </w:rPr>
      </w:pPr>
      <w:r w:rsidRPr="005B65BF">
        <w:rPr>
          <w:i/>
        </w:rPr>
        <w:t>Так, КСП Почепского района р</w:t>
      </w:r>
      <w:r w:rsidR="00C74919" w:rsidRPr="005B65BF">
        <w:rPr>
          <w:i/>
        </w:rPr>
        <w:t>екомендовала:</w:t>
      </w:r>
    </w:p>
    <w:p w:rsidR="006747A9" w:rsidRPr="005B65BF" w:rsidRDefault="005B65BF" w:rsidP="00626A12">
      <w:pPr>
        <w:spacing w:line="360" w:lineRule="auto"/>
        <w:ind w:firstLine="709"/>
        <w:jc w:val="both"/>
        <w:rPr>
          <w:rFonts w:eastAsia="Calibri"/>
        </w:rPr>
      </w:pPr>
      <w:r>
        <w:rPr>
          <w:rFonts w:eastAsia="Calibri"/>
        </w:rPr>
        <w:t>- в</w:t>
      </w:r>
      <w:r w:rsidR="006747A9" w:rsidRPr="005B65BF">
        <w:rPr>
          <w:rFonts w:eastAsia="Calibri"/>
        </w:rPr>
        <w:t xml:space="preserve"> целях соблюдения требований статьи 36 Бюджетного кодекса РФ разместить проект решения о внесение изменений в бюджет на официальной странице </w:t>
      </w:r>
      <w:r>
        <w:rPr>
          <w:rFonts w:eastAsia="Calibri"/>
        </w:rPr>
        <w:t>администрации Почепского района (Бельковское, Бакланское, Витовское, Дмитровское, Доманичское, Первомайское, Семецкое сельские поселения)</w:t>
      </w:r>
      <w:r w:rsidR="00626A12">
        <w:rPr>
          <w:rFonts w:eastAsia="Calibri"/>
        </w:rPr>
        <w:t>;</w:t>
      </w:r>
    </w:p>
    <w:p w:rsidR="006747A9" w:rsidRPr="005B65BF" w:rsidRDefault="005B65BF" w:rsidP="00626A12">
      <w:pPr>
        <w:autoSpaceDE w:val="0"/>
        <w:autoSpaceDN w:val="0"/>
        <w:adjustRightInd w:val="0"/>
        <w:spacing w:line="360" w:lineRule="auto"/>
        <w:ind w:firstLine="709"/>
        <w:jc w:val="both"/>
      </w:pPr>
      <w:r>
        <w:rPr>
          <w:rFonts w:eastAsia="Calibri"/>
        </w:rPr>
        <w:t>- в</w:t>
      </w:r>
      <w:r w:rsidR="006747A9" w:rsidRPr="005B65BF">
        <w:rPr>
          <w:rFonts w:eastAsia="Calibri"/>
        </w:rPr>
        <w:t xml:space="preserve"> текстовой части проекта решения уточнить размер дорожного фонда сельского поселения </w:t>
      </w:r>
      <w:r w:rsidR="006747A9" w:rsidRPr="005B65BF">
        <w:rPr>
          <w:shd w:val="clear" w:color="auto" w:fill="FFFFFF"/>
        </w:rPr>
        <w:t xml:space="preserve">Почепского муниципального района Брянской области </w:t>
      </w:r>
      <w:r w:rsidR="006747A9" w:rsidRPr="005B65BF">
        <w:rPr>
          <w:rFonts w:eastAsia="Calibri"/>
        </w:rPr>
        <w:t>на 202</w:t>
      </w:r>
      <w:r>
        <w:rPr>
          <w:rFonts w:eastAsia="Calibri"/>
        </w:rPr>
        <w:t>1</w:t>
      </w:r>
      <w:r w:rsidR="006747A9" w:rsidRPr="005B65BF">
        <w:rPr>
          <w:rFonts w:eastAsia="Calibri"/>
        </w:rPr>
        <w:t xml:space="preserve"> год с учетом требования статьи 179.4 Бюджетно</w:t>
      </w:r>
      <w:r>
        <w:rPr>
          <w:rFonts w:eastAsia="Calibri"/>
        </w:rPr>
        <w:t>го кодекса Российской Федерации (Витовское, Гущинское, Московское сельские поселения)</w:t>
      </w:r>
      <w:r w:rsidR="00626A12">
        <w:rPr>
          <w:rFonts w:eastAsia="Calibri"/>
        </w:rPr>
        <w:t>;</w:t>
      </w:r>
    </w:p>
    <w:p w:rsidR="006747A9" w:rsidRPr="005B65BF" w:rsidRDefault="005B65BF" w:rsidP="00626A12">
      <w:pPr>
        <w:spacing w:line="360" w:lineRule="auto"/>
        <w:ind w:firstLine="709"/>
        <w:jc w:val="both"/>
        <w:rPr>
          <w:rFonts w:eastAsia="Calibri"/>
        </w:rPr>
      </w:pPr>
      <w:r>
        <w:rPr>
          <w:rFonts w:eastAsia="Calibri"/>
        </w:rPr>
        <w:lastRenderedPageBreak/>
        <w:t>- в</w:t>
      </w:r>
      <w:r w:rsidR="006747A9" w:rsidRPr="005B65BF">
        <w:rPr>
          <w:rFonts w:eastAsia="Calibri"/>
        </w:rPr>
        <w:t xml:space="preserve"> </w:t>
      </w:r>
      <w:r>
        <w:rPr>
          <w:rFonts w:eastAsia="Calibri"/>
        </w:rPr>
        <w:t>текстовой части проекта</w:t>
      </w:r>
      <w:r w:rsidR="006747A9" w:rsidRPr="005B65BF">
        <w:rPr>
          <w:rFonts w:eastAsia="Calibri"/>
        </w:rPr>
        <w:t xml:space="preserve"> решения уточнить объем </w:t>
      </w:r>
      <w:r>
        <w:rPr>
          <w:rFonts w:eastAsia="Calibri"/>
        </w:rPr>
        <w:t>налоговых и неналоговых доходов (Гущинское сельское поселение, Польниковское сельское поселение)</w:t>
      </w:r>
      <w:r w:rsidR="00626A12">
        <w:rPr>
          <w:rFonts w:eastAsia="Calibri"/>
        </w:rPr>
        <w:t>;</w:t>
      </w:r>
    </w:p>
    <w:p w:rsidR="006747A9" w:rsidRPr="005B65BF" w:rsidRDefault="005B65BF" w:rsidP="00626A12">
      <w:pPr>
        <w:spacing w:line="360" w:lineRule="auto"/>
        <w:ind w:firstLine="709"/>
        <w:jc w:val="both"/>
      </w:pPr>
      <w:r>
        <w:rPr>
          <w:rFonts w:eastAsia="Calibri"/>
        </w:rPr>
        <w:t>- д</w:t>
      </w:r>
      <w:r w:rsidR="006747A9" w:rsidRPr="005B65BF">
        <w:rPr>
          <w:rFonts w:eastAsia="Calibri"/>
        </w:rPr>
        <w:t>ополнить проект</w:t>
      </w:r>
      <w:r>
        <w:rPr>
          <w:rFonts w:eastAsia="Calibri"/>
        </w:rPr>
        <w:t>ы</w:t>
      </w:r>
      <w:r w:rsidR="006747A9" w:rsidRPr="005B65BF">
        <w:rPr>
          <w:rFonts w:eastAsia="Calibri"/>
        </w:rPr>
        <w:t xml:space="preserve"> решени</w:t>
      </w:r>
      <w:r>
        <w:rPr>
          <w:rFonts w:eastAsia="Calibri"/>
        </w:rPr>
        <w:t>й</w:t>
      </w:r>
      <w:r w:rsidR="006747A9" w:rsidRPr="005B65BF">
        <w:rPr>
          <w:rFonts w:eastAsia="Calibri"/>
        </w:rPr>
        <w:t xml:space="preserve"> пунктами, утверждающими </w:t>
      </w:r>
      <w:r w:rsidR="006747A9" w:rsidRPr="005B65BF">
        <w:t>объем межбюджетных трансфертов, получаемых из других бюджетов, объем межбюджетных трансфертов, пр</w:t>
      </w:r>
      <w:r>
        <w:t>едоставляемых районному бюджету (Рамасухское городское поселение, Бельковское, Московское, Польниковское, Чоповское сельские поселения)</w:t>
      </w:r>
      <w:r w:rsidR="00626A12">
        <w:t>;</w:t>
      </w:r>
    </w:p>
    <w:p w:rsidR="006747A9" w:rsidRPr="005B65BF" w:rsidRDefault="005B65BF" w:rsidP="00626A12">
      <w:pPr>
        <w:spacing w:line="360" w:lineRule="auto"/>
        <w:ind w:firstLine="709"/>
        <w:jc w:val="both"/>
        <w:rPr>
          <w:rFonts w:eastAsia="Calibri"/>
        </w:rPr>
      </w:pPr>
      <w:r>
        <w:t>- п</w:t>
      </w:r>
      <w:r w:rsidR="006747A9" w:rsidRPr="005B65BF">
        <w:t>ривести в соответствие объем дефицита бюджета Почепского городского поселения, предусмотренный в текстовой части проекта решения и объем дефицита, отраженный в приложении 4 к проекту решения</w:t>
      </w:r>
      <w:r>
        <w:t xml:space="preserve"> (Почепское городское поселение)</w:t>
      </w:r>
      <w:r w:rsidR="00626A12">
        <w:t>;</w:t>
      </w:r>
    </w:p>
    <w:p w:rsidR="005B65BF" w:rsidRDefault="005B65BF" w:rsidP="00626A1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747A9" w:rsidRPr="005B65BF">
        <w:rPr>
          <w:rFonts w:ascii="Times New Roman" w:hAnsi="Times New Roman" w:cs="Times New Roman"/>
          <w:sz w:val="28"/>
          <w:szCs w:val="28"/>
        </w:rPr>
        <w:t>в связи с установлением фактов превышения годовых плановых бюджетных назначений по поступлению отдельных видов доходов, скорректировать плановые бюджетные назнач</w:t>
      </w:r>
      <w:r>
        <w:rPr>
          <w:rFonts w:ascii="Times New Roman" w:hAnsi="Times New Roman" w:cs="Times New Roman"/>
          <w:sz w:val="28"/>
          <w:szCs w:val="28"/>
        </w:rPr>
        <w:t>ения по указанн</w:t>
      </w:r>
      <w:r w:rsidR="00635C19">
        <w:rPr>
          <w:rFonts w:ascii="Times New Roman" w:hAnsi="Times New Roman" w:cs="Times New Roman"/>
          <w:sz w:val="28"/>
          <w:szCs w:val="28"/>
        </w:rPr>
        <w:t>ым</w:t>
      </w:r>
      <w:r>
        <w:rPr>
          <w:rFonts w:ascii="Times New Roman" w:hAnsi="Times New Roman" w:cs="Times New Roman"/>
          <w:sz w:val="28"/>
          <w:szCs w:val="28"/>
        </w:rPr>
        <w:t xml:space="preserve"> вид</w:t>
      </w:r>
      <w:r w:rsidR="00635C19">
        <w:rPr>
          <w:rFonts w:ascii="Times New Roman" w:hAnsi="Times New Roman" w:cs="Times New Roman"/>
          <w:sz w:val="28"/>
          <w:szCs w:val="28"/>
        </w:rPr>
        <w:t xml:space="preserve">ам </w:t>
      </w:r>
      <w:r>
        <w:rPr>
          <w:rFonts w:ascii="Times New Roman" w:hAnsi="Times New Roman" w:cs="Times New Roman"/>
          <w:sz w:val="28"/>
          <w:szCs w:val="28"/>
        </w:rPr>
        <w:t>доходов (Почепский муници</w:t>
      </w:r>
      <w:r w:rsidR="00626A12">
        <w:rPr>
          <w:rFonts w:ascii="Times New Roman" w:hAnsi="Times New Roman" w:cs="Times New Roman"/>
          <w:sz w:val="28"/>
          <w:szCs w:val="28"/>
        </w:rPr>
        <w:t>пальный район Брянской области);</w:t>
      </w:r>
    </w:p>
    <w:p w:rsidR="006747A9" w:rsidRPr="005B65BF" w:rsidRDefault="00626A12" w:rsidP="00626A12">
      <w:pPr>
        <w:pStyle w:val="a7"/>
        <w:spacing w:after="0" w:line="360" w:lineRule="auto"/>
        <w:ind w:left="0" w:firstLine="709"/>
        <w:jc w:val="both"/>
        <w:rPr>
          <w:rFonts w:ascii="Times New Roman" w:hAnsi="Times New Roman" w:cs="Times New Roman"/>
          <w:sz w:val="28"/>
          <w:szCs w:val="28"/>
        </w:rPr>
      </w:pPr>
      <w:r>
        <w:rPr>
          <w:rFonts w:ascii="Times New Roman" w:eastAsia="Calibri" w:hAnsi="Times New Roman" w:cs="Times New Roman"/>
          <w:sz w:val="28"/>
          <w:szCs w:val="28"/>
        </w:rPr>
        <w:t>- п</w:t>
      </w:r>
      <w:r w:rsidR="006747A9" w:rsidRPr="005B65BF">
        <w:rPr>
          <w:rFonts w:ascii="Times New Roman" w:eastAsia="Calibri" w:hAnsi="Times New Roman" w:cs="Times New Roman"/>
          <w:sz w:val="28"/>
          <w:szCs w:val="28"/>
        </w:rPr>
        <w:t>ерераспределить бюджетные ассигнования, направляемые на уплату земельного налога, на решение других актуальных расходов</w:t>
      </w:r>
      <w:r>
        <w:rPr>
          <w:rFonts w:ascii="Times New Roman" w:eastAsia="Calibri" w:hAnsi="Times New Roman" w:cs="Times New Roman"/>
          <w:sz w:val="28"/>
          <w:szCs w:val="28"/>
        </w:rPr>
        <w:t xml:space="preserve"> (Доманичсое сельское поселение);</w:t>
      </w:r>
    </w:p>
    <w:p w:rsidR="00626A12" w:rsidRDefault="00626A12" w:rsidP="00626A1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65BF" w:rsidRPr="005B65BF">
        <w:rPr>
          <w:rFonts w:ascii="Times New Roman" w:hAnsi="Times New Roman" w:cs="Times New Roman"/>
          <w:sz w:val="28"/>
          <w:szCs w:val="28"/>
        </w:rPr>
        <w:t xml:space="preserve">отразить в расходной части бюджета бюджетные ассигнования на уплату государственной пошлины с учетом требований </w:t>
      </w:r>
      <w:r w:rsidR="005B65BF" w:rsidRPr="005B65BF">
        <w:rPr>
          <w:rFonts w:ascii="Times New Roman" w:eastAsia="Calibri" w:hAnsi="Times New Roman" w:cs="Times New Roman"/>
          <w:sz w:val="28"/>
          <w:szCs w:val="28"/>
        </w:rPr>
        <w:t>приказа Минфина РФ от 06.06.2019 № 85н</w:t>
      </w:r>
      <w:r w:rsidR="005B65BF" w:rsidRPr="005B65BF">
        <w:rPr>
          <w:rFonts w:ascii="Times New Roman" w:hAnsi="Times New Roman" w:cs="Times New Roman"/>
          <w:sz w:val="28"/>
          <w:szCs w:val="28"/>
        </w:rPr>
        <w:t> "О Порядке формирования и применения кодов бюджетной классификации Российской Федерации, их структуре и принципах назначения» по виду расходов 852 «Уплата про</w:t>
      </w:r>
      <w:r>
        <w:rPr>
          <w:rFonts w:ascii="Times New Roman" w:hAnsi="Times New Roman" w:cs="Times New Roman"/>
          <w:sz w:val="28"/>
          <w:szCs w:val="28"/>
        </w:rPr>
        <w:t>чих налогов, сборов» (Чоповское сельское поселение).</w:t>
      </w:r>
    </w:p>
    <w:p w:rsidR="005B65BF" w:rsidRPr="005B65BF" w:rsidRDefault="00626A12" w:rsidP="00626A1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и другие предложения.</w:t>
      </w:r>
    </w:p>
    <w:p w:rsidR="001D4CBF" w:rsidRDefault="001D4CBF" w:rsidP="001D4CBF">
      <w:pPr>
        <w:autoSpaceDE w:val="0"/>
        <w:autoSpaceDN w:val="0"/>
        <w:adjustRightInd w:val="0"/>
        <w:spacing w:line="360" w:lineRule="auto"/>
        <w:ind w:firstLine="709"/>
        <w:jc w:val="both"/>
      </w:pPr>
      <w:r>
        <w:t>Всего по результатам проведенных экспертиз проектов решений о внесении изменений в бюджеты в 2021 году КСП Почепского района внесены 90 предложений (учтены 85 предложений или 94 %).</w:t>
      </w:r>
    </w:p>
    <w:p w:rsidR="0048672D" w:rsidRDefault="0048672D" w:rsidP="0048672D">
      <w:pPr>
        <w:pStyle w:val="a7"/>
        <w:autoSpaceDE w:val="0"/>
        <w:autoSpaceDN w:val="0"/>
        <w:adjustRightInd w:val="0"/>
        <w:spacing w:after="0" w:line="360" w:lineRule="auto"/>
        <w:ind w:left="0" w:firstLine="709"/>
        <w:jc w:val="both"/>
        <w:rPr>
          <w:rFonts w:ascii="Times New Roman" w:hAnsi="Times New Roman"/>
          <w:color w:val="000000"/>
          <w:sz w:val="28"/>
          <w:szCs w:val="28"/>
        </w:rPr>
      </w:pPr>
      <w:r w:rsidRPr="00395F8F">
        <w:rPr>
          <w:rFonts w:ascii="Times New Roman" w:eastAsia="Times New Roman" w:hAnsi="Times New Roman"/>
          <w:sz w:val="28"/>
          <w:szCs w:val="28"/>
          <w:lang w:eastAsia="ru-RU"/>
        </w:rPr>
        <w:lastRenderedPageBreak/>
        <w:t xml:space="preserve">В ходе </w:t>
      </w:r>
      <w:r>
        <w:rPr>
          <w:rFonts w:ascii="Times New Roman" w:eastAsia="Times New Roman" w:hAnsi="Times New Roman"/>
          <w:sz w:val="28"/>
          <w:szCs w:val="28"/>
          <w:lang w:eastAsia="ru-RU"/>
        </w:rPr>
        <w:t>проверки</w:t>
      </w:r>
      <w:r w:rsidRPr="00395F8F">
        <w:rPr>
          <w:rFonts w:ascii="Times New Roman" w:eastAsia="Times New Roman" w:hAnsi="Times New Roman"/>
          <w:sz w:val="28"/>
          <w:szCs w:val="28"/>
          <w:lang w:eastAsia="ru-RU"/>
        </w:rPr>
        <w:t xml:space="preserve"> </w:t>
      </w:r>
      <w:r w:rsidRPr="00CB09B8">
        <w:rPr>
          <w:rFonts w:ascii="Times New Roman" w:hAnsi="Times New Roman" w:cs="Times New Roman"/>
          <w:b/>
          <w:sz w:val="28"/>
          <w:szCs w:val="28"/>
        </w:rPr>
        <w:t xml:space="preserve">отчетов об исполнении бюджетов за 1 квартал, первое полугодие и 9 месяцев </w:t>
      </w:r>
      <w:r w:rsidR="009C4D00" w:rsidRPr="00CB09B8">
        <w:rPr>
          <w:rFonts w:ascii="Times New Roman" w:hAnsi="Times New Roman" w:cs="Times New Roman"/>
          <w:b/>
          <w:sz w:val="28"/>
          <w:szCs w:val="28"/>
        </w:rPr>
        <w:t>2021</w:t>
      </w:r>
      <w:r w:rsidRPr="00CB09B8">
        <w:rPr>
          <w:rFonts w:ascii="Times New Roman" w:hAnsi="Times New Roman" w:cs="Times New Roman"/>
          <w:b/>
          <w:sz w:val="28"/>
          <w:szCs w:val="28"/>
        </w:rPr>
        <w:t xml:space="preserve"> года</w:t>
      </w:r>
      <w:r>
        <w:rPr>
          <w:rFonts w:ascii="Times New Roman" w:eastAsia="Times New Roman" w:hAnsi="Times New Roman"/>
          <w:sz w:val="28"/>
          <w:szCs w:val="28"/>
          <w:lang w:eastAsia="ru-RU"/>
        </w:rPr>
        <w:t xml:space="preserve"> анализировалась</w:t>
      </w:r>
      <w:r w:rsidRPr="00395F8F">
        <w:rPr>
          <w:rFonts w:ascii="Times New Roman" w:eastAsia="Times New Roman" w:hAnsi="Times New Roman"/>
          <w:sz w:val="28"/>
          <w:szCs w:val="28"/>
          <w:lang w:eastAsia="ru-RU"/>
        </w:rPr>
        <w:t xml:space="preserve"> динамика основных показателей исполнения бюджетов муниципальных образований: доходов, расходов, результатов исполнения бюджетов. </w:t>
      </w:r>
      <w:r w:rsidRPr="00843283">
        <w:rPr>
          <w:rFonts w:ascii="Times New Roman" w:hAnsi="Times New Roman"/>
          <w:color w:val="000000"/>
          <w:sz w:val="28"/>
          <w:szCs w:val="28"/>
        </w:rPr>
        <w:t xml:space="preserve"> </w:t>
      </w:r>
    </w:p>
    <w:p w:rsidR="00DF1B63" w:rsidRDefault="006C285B" w:rsidP="005F53A6">
      <w:pPr>
        <w:pStyle w:val="a7"/>
        <w:autoSpaceDE w:val="0"/>
        <w:autoSpaceDN w:val="0"/>
        <w:adjustRightInd w:val="0"/>
        <w:spacing w:after="0" w:line="360" w:lineRule="auto"/>
        <w:ind w:left="0" w:firstLine="709"/>
        <w:jc w:val="both"/>
        <w:rPr>
          <w:rFonts w:ascii="Times New Roman" w:hAnsi="Times New Roman" w:cs="Times New Roman"/>
          <w:sz w:val="28"/>
          <w:szCs w:val="28"/>
        </w:rPr>
      </w:pPr>
      <w:r w:rsidRPr="00BA2E2E">
        <w:rPr>
          <w:rFonts w:ascii="Times New Roman" w:hAnsi="Times New Roman" w:cs="Times New Roman"/>
          <w:sz w:val="28"/>
          <w:szCs w:val="28"/>
        </w:rPr>
        <w:t xml:space="preserve">По результатам экспертизы подготовлено </w:t>
      </w:r>
      <w:r w:rsidR="00DF1B63">
        <w:rPr>
          <w:rFonts w:ascii="Times New Roman" w:hAnsi="Times New Roman" w:cs="Times New Roman"/>
          <w:sz w:val="28"/>
          <w:szCs w:val="28"/>
        </w:rPr>
        <w:t>51</w:t>
      </w:r>
      <w:r w:rsidRPr="00BA2E2E">
        <w:rPr>
          <w:rFonts w:ascii="Times New Roman" w:hAnsi="Times New Roman" w:cs="Times New Roman"/>
          <w:sz w:val="28"/>
          <w:szCs w:val="28"/>
        </w:rPr>
        <w:t xml:space="preserve"> заключени</w:t>
      </w:r>
      <w:r w:rsidR="00DF1B63">
        <w:rPr>
          <w:rFonts w:ascii="Times New Roman" w:hAnsi="Times New Roman" w:cs="Times New Roman"/>
          <w:sz w:val="28"/>
          <w:szCs w:val="28"/>
        </w:rPr>
        <w:t>е</w:t>
      </w:r>
      <w:r w:rsidRPr="00BA2E2E">
        <w:rPr>
          <w:rFonts w:ascii="Times New Roman" w:hAnsi="Times New Roman" w:cs="Times New Roman"/>
          <w:sz w:val="28"/>
          <w:szCs w:val="28"/>
        </w:rPr>
        <w:t xml:space="preserve">, которые направлены </w:t>
      </w:r>
      <w:r w:rsidR="00DF1B63">
        <w:rPr>
          <w:rFonts w:ascii="Times New Roman" w:hAnsi="Times New Roman" w:cs="Times New Roman"/>
          <w:sz w:val="28"/>
          <w:szCs w:val="28"/>
        </w:rPr>
        <w:t xml:space="preserve">главам муниципальных образований и главам администраций муниципальных образований </w:t>
      </w:r>
      <w:r w:rsidRPr="00BA2E2E">
        <w:rPr>
          <w:rFonts w:ascii="Times New Roman" w:hAnsi="Times New Roman" w:cs="Times New Roman"/>
          <w:sz w:val="28"/>
          <w:szCs w:val="28"/>
        </w:rPr>
        <w:t xml:space="preserve">с предложениями главным администраторам бюджетных средств о принятии мер по обеспечению исполнения утвержденного прогноза поступлений налоговых и неналоговых доходов, безвозмездных поступлений, своевременному исполнению мероприятий </w:t>
      </w:r>
      <w:r w:rsidR="00DF1B63">
        <w:rPr>
          <w:rFonts w:ascii="Times New Roman" w:hAnsi="Times New Roman" w:cs="Times New Roman"/>
          <w:sz w:val="28"/>
          <w:szCs w:val="28"/>
        </w:rPr>
        <w:t>муниципальных</w:t>
      </w:r>
      <w:r w:rsidR="00421628">
        <w:rPr>
          <w:rFonts w:ascii="Times New Roman" w:hAnsi="Times New Roman" w:cs="Times New Roman"/>
          <w:sz w:val="28"/>
          <w:szCs w:val="28"/>
        </w:rPr>
        <w:t xml:space="preserve"> программ.</w:t>
      </w:r>
    </w:p>
    <w:p w:rsidR="0018775F" w:rsidRPr="00EF6C11" w:rsidRDefault="005C583F" w:rsidP="0018775F">
      <w:pPr>
        <w:shd w:val="clear" w:color="auto" w:fill="FFFFFF"/>
        <w:spacing w:line="360" w:lineRule="auto"/>
        <w:ind w:firstLine="709"/>
        <w:jc w:val="both"/>
      </w:pPr>
      <w:r w:rsidRPr="008D7A23">
        <w:t xml:space="preserve">В ходе </w:t>
      </w:r>
      <w:r w:rsidR="0018775F" w:rsidRPr="0018775F">
        <w:rPr>
          <w:bCs/>
          <w:color w:val="000000"/>
        </w:rPr>
        <w:t>экспертно-аналитическ</w:t>
      </w:r>
      <w:r w:rsidR="0018775F">
        <w:rPr>
          <w:bCs/>
          <w:color w:val="000000"/>
        </w:rPr>
        <w:t xml:space="preserve">их </w:t>
      </w:r>
      <w:r w:rsidR="0018775F" w:rsidRPr="0018775F">
        <w:rPr>
          <w:bCs/>
          <w:color w:val="000000"/>
        </w:rPr>
        <w:t>мероприяти</w:t>
      </w:r>
      <w:r w:rsidR="0018775F">
        <w:rPr>
          <w:bCs/>
          <w:color w:val="000000"/>
        </w:rPr>
        <w:t xml:space="preserve">й по </w:t>
      </w:r>
      <w:r w:rsidR="0018775F">
        <w:t>э</w:t>
      </w:r>
      <w:r w:rsidR="0018775F" w:rsidRPr="0018775F">
        <w:t>кспертиз</w:t>
      </w:r>
      <w:r w:rsidR="0018775F">
        <w:t>е</w:t>
      </w:r>
      <w:r w:rsidR="0018775F" w:rsidRPr="0018775F">
        <w:t xml:space="preserve"> и подготовк</w:t>
      </w:r>
      <w:r w:rsidR="0018775F">
        <w:t>е</w:t>
      </w:r>
      <w:r w:rsidR="0018775F" w:rsidRPr="0018775F">
        <w:t xml:space="preserve"> заключени</w:t>
      </w:r>
      <w:r w:rsidR="0018775F">
        <w:t>й</w:t>
      </w:r>
      <w:r w:rsidR="0018775F" w:rsidRPr="0018775F">
        <w:t xml:space="preserve"> на отчет</w:t>
      </w:r>
      <w:r w:rsidR="0018775F">
        <w:t>ы</w:t>
      </w:r>
      <w:r w:rsidR="0018775F" w:rsidRPr="0018775F">
        <w:t xml:space="preserve"> об исполнении бюджета Почепского района за </w:t>
      </w:r>
      <w:r w:rsidR="0018775F">
        <w:t xml:space="preserve">1 квартал, 1 полугодие, 9 месяцев </w:t>
      </w:r>
      <w:r w:rsidR="009C4D00">
        <w:t>2021</w:t>
      </w:r>
      <w:r w:rsidR="0018775F">
        <w:t xml:space="preserve"> года </w:t>
      </w:r>
      <w:r w:rsidR="001E6358">
        <w:t>анализировалась</w:t>
      </w:r>
      <w:r w:rsidRPr="008D7A23">
        <w:t xml:space="preserve"> динамика основных показателей исполнения бюджета муниципального образования - бюджет</w:t>
      </w:r>
      <w:r w:rsidR="00D128B7">
        <w:t>а</w:t>
      </w:r>
      <w:r w:rsidRPr="008D7A23">
        <w:t xml:space="preserve"> Почепского района за отчётный период</w:t>
      </w:r>
      <w:r w:rsidR="0018775F">
        <w:t>.</w:t>
      </w:r>
      <w:r w:rsidRPr="008D7A23">
        <w:t xml:space="preserve"> </w:t>
      </w:r>
      <w:r w:rsidR="0018775F" w:rsidRPr="00EF6C11">
        <w:t xml:space="preserve">Также были проанализированы расходы на реализацию муниципальных программ Почепского района, </w:t>
      </w:r>
      <w:r w:rsidR="00BE5B6F">
        <w:t xml:space="preserve">региональных проектов, реализуемых на территории Почепского района, </w:t>
      </w:r>
      <w:r w:rsidR="0018775F" w:rsidRPr="00EF6C11">
        <w:t>бюджетные инвестиции в объекты капитального строительства, осуществление закупок для обеспечения муниципальных нужд, а также факторы, повлиявшие на их исполнение.</w:t>
      </w:r>
    </w:p>
    <w:p w:rsidR="005C583F" w:rsidRDefault="005C583F" w:rsidP="0018775F">
      <w:pPr>
        <w:pStyle w:val="a7"/>
        <w:autoSpaceDE w:val="0"/>
        <w:autoSpaceDN w:val="0"/>
        <w:adjustRightInd w:val="0"/>
        <w:spacing w:after="0" w:line="360" w:lineRule="auto"/>
        <w:ind w:left="0" w:firstLine="709"/>
        <w:jc w:val="both"/>
        <w:rPr>
          <w:rFonts w:ascii="Times New Roman" w:hAnsi="Times New Roman"/>
          <w:color w:val="000000"/>
          <w:sz w:val="28"/>
          <w:szCs w:val="28"/>
        </w:rPr>
      </w:pPr>
      <w:r w:rsidRPr="008D7A23">
        <w:rPr>
          <w:rFonts w:ascii="Times New Roman" w:hAnsi="Times New Roman"/>
          <w:color w:val="000000"/>
          <w:sz w:val="28"/>
          <w:szCs w:val="28"/>
        </w:rPr>
        <w:t>По результатам экспертно-аналитического мероприятия установлены следующие недостатки и нарушения:</w:t>
      </w:r>
    </w:p>
    <w:p w:rsidR="005C583F" w:rsidRPr="008D7A23" w:rsidRDefault="005C583F" w:rsidP="0018775F">
      <w:pPr>
        <w:pStyle w:val="a7"/>
        <w:autoSpaceDE w:val="0"/>
        <w:autoSpaceDN w:val="0"/>
        <w:adjustRightInd w:val="0"/>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 статьи 161.1 Бюджетного кодекса Российской Федерации в части неосуществления полномочий главного администратора доходов (администрация Почепского района) при внесении изменений в порядок прогнозирования новых видов доходов в Методику прогнозирования налоговых и неналоговых доходов;</w:t>
      </w:r>
    </w:p>
    <w:p w:rsidR="005C583F" w:rsidRDefault="005C583F" w:rsidP="0018775F">
      <w:pPr>
        <w:pStyle w:val="20"/>
        <w:shd w:val="clear" w:color="auto" w:fill="auto"/>
        <w:tabs>
          <w:tab w:val="left" w:pos="1418"/>
        </w:tabs>
        <w:spacing w:before="0" w:line="360" w:lineRule="auto"/>
        <w:ind w:firstLine="709"/>
        <w:rPr>
          <w:sz w:val="28"/>
          <w:szCs w:val="28"/>
        </w:rPr>
      </w:pPr>
      <w:r w:rsidRPr="008D7A23">
        <w:rPr>
          <w:sz w:val="28"/>
          <w:szCs w:val="28"/>
        </w:rPr>
        <w:t>- статьи 217.1 Бюджетного кодекса Российской Федерации в части соблюдения порядка составления и ведения плана кассовых поступлений</w:t>
      </w:r>
      <w:r>
        <w:rPr>
          <w:sz w:val="28"/>
          <w:szCs w:val="28"/>
        </w:rPr>
        <w:t>;</w:t>
      </w:r>
    </w:p>
    <w:p w:rsidR="005C583F" w:rsidRDefault="005C583F" w:rsidP="0018775F">
      <w:pPr>
        <w:pStyle w:val="1"/>
        <w:shd w:val="clear" w:color="auto" w:fill="FFFFFF"/>
        <w:spacing w:before="0" w:beforeAutospacing="0" w:after="0" w:afterAutospacing="0" w:line="360" w:lineRule="auto"/>
        <w:ind w:firstLine="709"/>
        <w:jc w:val="both"/>
        <w:rPr>
          <w:b w:val="0"/>
          <w:color w:val="000000"/>
          <w:sz w:val="28"/>
          <w:szCs w:val="28"/>
        </w:rPr>
      </w:pPr>
      <w:r>
        <w:rPr>
          <w:sz w:val="28"/>
          <w:szCs w:val="28"/>
        </w:rPr>
        <w:lastRenderedPageBreak/>
        <w:t xml:space="preserve">- </w:t>
      </w:r>
      <w:r w:rsidRPr="00FB4A38">
        <w:rPr>
          <w:b w:val="0"/>
          <w:color w:val="000000"/>
          <w:sz w:val="28"/>
          <w:szCs w:val="28"/>
        </w:rPr>
        <w:t>Приказ</w:t>
      </w:r>
      <w:r>
        <w:rPr>
          <w:b w:val="0"/>
          <w:color w:val="000000"/>
          <w:sz w:val="28"/>
          <w:szCs w:val="28"/>
        </w:rPr>
        <w:t>а</w:t>
      </w:r>
      <w:r w:rsidRPr="00FB4A38">
        <w:rPr>
          <w:b w:val="0"/>
          <w:color w:val="000000"/>
          <w:sz w:val="28"/>
          <w:szCs w:val="28"/>
        </w:rPr>
        <w:t xml:space="preserve"> Минфина России от 06.06.2019 N 85н </w:t>
      </w:r>
      <w:r w:rsidR="0018775F">
        <w:rPr>
          <w:b w:val="0"/>
          <w:color w:val="000000"/>
          <w:sz w:val="28"/>
          <w:szCs w:val="28"/>
        </w:rPr>
        <w:t>«</w:t>
      </w:r>
      <w:r w:rsidRPr="00FB4A38">
        <w:rPr>
          <w:b w:val="0"/>
          <w:color w:val="000000"/>
          <w:sz w:val="28"/>
          <w:szCs w:val="28"/>
        </w:rPr>
        <w:t>О Порядке формирования и применения кодов бюджетной классификации Российской Федерации, их структуре и принципах назначения</w:t>
      </w:r>
      <w:r w:rsidR="0018775F">
        <w:rPr>
          <w:b w:val="0"/>
          <w:color w:val="000000"/>
          <w:sz w:val="28"/>
          <w:szCs w:val="28"/>
        </w:rPr>
        <w:t>»</w:t>
      </w:r>
      <w:r w:rsidRPr="00FB4A38">
        <w:rPr>
          <w:b w:val="0"/>
          <w:color w:val="000000"/>
          <w:sz w:val="28"/>
          <w:szCs w:val="28"/>
        </w:rPr>
        <w:t> </w:t>
      </w:r>
      <w:r>
        <w:rPr>
          <w:b w:val="0"/>
          <w:color w:val="000000"/>
          <w:sz w:val="28"/>
          <w:szCs w:val="28"/>
        </w:rPr>
        <w:t>в части отражения доходов от сдачи имущества в аренду (главный администратор доходов – а</w:t>
      </w:r>
      <w:r w:rsidR="00275507">
        <w:rPr>
          <w:b w:val="0"/>
          <w:color w:val="000000"/>
          <w:sz w:val="28"/>
          <w:szCs w:val="28"/>
        </w:rPr>
        <w:t>дминистрация Почепского района);</w:t>
      </w:r>
    </w:p>
    <w:p w:rsidR="00666F55" w:rsidRDefault="00275507" w:rsidP="0018775F">
      <w:pPr>
        <w:pStyle w:val="1"/>
        <w:shd w:val="clear" w:color="auto" w:fill="FFFFFF"/>
        <w:spacing w:before="0" w:beforeAutospacing="0" w:after="0" w:afterAutospacing="0" w:line="360" w:lineRule="auto"/>
        <w:ind w:firstLine="709"/>
        <w:jc w:val="both"/>
        <w:rPr>
          <w:b w:val="0"/>
          <w:sz w:val="28"/>
          <w:szCs w:val="28"/>
        </w:rPr>
      </w:pPr>
      <w:r>
        <w:rPr>
          <w:b w:val="0"/>
          <w:color w:val="000000"/>
          <w:sz w:val="28"/>
          <w:szCs w:val="28"/>
        </w:rPr>
        <w:t xml:space="preserve">- Федерального закона </w:t>
      </w:r>
      <w:r w:rsidRPr="00275507">
        <w:rPr>
          <w:b w:val="0"/>
          <w:sz w:val="28"/>
          <w:szCs w:val="28"/>
        </w:rPr>
        <w:t>от 05.04.2013 года № 44-ФЗ «О контрактной системе в сфере закупок товаров, работ, услуг для обеспечения государственных, муниципальных нужд»</w:t>
      </w:r>
      <w:r w:rsidR="00666F55">
        <w:rPr>
          <w:b w:val="0"/>
          <w:sz w:val="28"/>
          <w:szCs w:val="28"/>
        </w:rPr>
        <w:t>;</w:t>
      </w:r>
    </w:p>
    <w:p w:rsidR="00275507" w:rsidRPr="008D7A23" w:rsidRDefault="00666F55" w:rsidP="0018775F">
      <w:pPr>
        <w:pStyle w:val="1"/>
        <w:shd w:val="clear" w:color="auto" w:fill="FFFFFF"/>
        <w:spacing w:before="0" w:beforeAutospacing="0" w:after="0" w:afterAutospacing="0" w:line="360" w:lineRule="auto"/>
        <w:ind w:firstLine="709"/>
        <w:jc w:val="both"/>
        <w:rPr>
          <w:sz w:val="28"/>
          <w:szCs w:val="28"/>
        </w:rPr>
      </w:pPr>
      <w:r>
        <w:rPr>
          <w:b w:val="0"/>
          <w:sz w:val="28"/>
          <w:szCs w:val="28"/>
        </w:rPr>
        <w:t>-  другие нарушения.</w:t>
      </w:r>
    </w:p>
    <w:p w:rsidR="00093243" w:rsidRDefault="00EF3950" w:rsidP="0018775F">
      <w:pPr>
        <w:shd w:val="clear" w:color="auto" w:fill="FFFFFF"/>
        <w:spacing w:line="360" w:lineRule="auto"/>
        <w:ind w:firstLine="709"/>
        <w:jc w:val="both"/>
      </w:pPr>
      <w:r>
        <w:t>В целях своевременного устранения выявленных нарушений на этапе исполнения бюджета КСП Почепского района вносились предложения:</w:t>
      </w:r>
    </w:p>
    <w:p w:rsidR="00093243" w:rsidRPr="00236886" w:rsidRDefault="00093243" w:rsidP="00EF3950">
      <w:pPr>
        <w:pStyle w:val="20"/>
        <w:shd w:val="clear" w:color="auto" w:fill="auto"/>
        <w:tabs>
          <w:tab w:val="left" w:pos="1418"/>
        </w:tabs>
        <w:spacing w:before="0" w:line="360" w:lineRule="auto"/>
        <w:ind w:firstLine="709"/>
        <w:rPr>
          <w:sz w:val="28"/>
          <w:szCs w:val="28"/>
        </w:rPr>
      </w:pPr>
      <w:r w:rsidRPr="00236886">
        <w:rPr>
          <w:sz w:val="28"/>
          <w:szCs w:val="28"/>
        </w:rPr>
        <w:t>- при очередном уточнении бюджета на основании анализа текущей экономической ситуации, а также фактического поступления в бюджет Почепского района скорректировать поступления поступлений налоговых и неналоговых доходов видов доходов;</w:t>
      </w:r>
    </w:p>
    <w:p w:rsidR="00093243" w:rsidRPr="00236886" w:rsidRDefault="00093243" w:rsidP="00EF3950">
      <w:pPr>
        <w:pStyle w:val="20"/>
        <w:shd w:val="clear" w:color="auto" w:fill="auto"/>
        <w:tabs>
          <w:tab w:val="left" w:pos="1418"/>
        </w:tabs>
        <w:spacing w:before="0" w:line="360" w:lineRule="auto"/>
        <w:ind w:firstLine="709"/>
        <w:rPr>
          <w:sz w:val="28"/>
          <w:szCs w:val="28"/>
        </w:rPr>
      </w:pPr>
      <w:r w:rsidRPr="00236886">
        <w:rPr>
          <w:sz w:val="28"/>
          <w:szCs w:val="28"/>
        </w:rPr>
        <w:t>- проанализировать и принять меры по взысканию дебиторской задолженности по договорам на размещение рекламных конструкций</w:t>
      </w:r>
      <w:r w:rsidR="009622BA">
        <w:rPr>
          <w:sz w:val="28"/>
          <w:szCs w:val="28"/>
        </w:rPr>
        <w:t>;</w:t>
      </w:r>
    </w:p>
    <w:p w:rsidR="00093243" w:rsidRPr="00236886" w:rsidRDefault="00093243" w:rsidP="00EF3950">
      <w:pPr>
        <w:pStyle w:val="a3"/>
        <w:spacing w:before="0" w:beforeAutospacing="0" w:after="0" w:afterAutospacing="0" w:line="360" w:lineRule="auto"/>
        <w:ind w:firstLine="709"/>
        <w:jc w:val="both"/>
        <w:textAlignment w:val="baseline"/>
        <w:rPr>
          <w:color w:val="000000"/>
          <w:sz w:val="28"/>
          <w:szCs w:val="28"/>
        </w:rPr>
      </w:pPr>
      <w:r w:rsidRPr="00236886">
        <w:rPr>
          <w:sz w:val="28"/>
          <w:szCs w:val="28"/>
        </w:rPr>
        <w:t>проанализировать и принять меры по взысканию дебиторской задолженности по договорам возмещения расходов, понесенных в связи с эксплуатацией имущества (администрация Почепского района)</w:t>
      </w:r>
      <w:r w:rsidR="009622BA">
        <w:rPr>
          <w:sz w:val="28"/>
          <w:szCs w:val="28"/>
        </w:rPr>
        <w:t>;</w:t>
      </w:r>
    </w:p>
    <w:p w:rsidR="005A55E0" w:rsidRDefault="00093243" w:rsidP="00EF3950">
      <w:pPr>
        <w:widowControl w:val="0"/>
        <w:autoSpaceDE w:val="0"/>
        <w:autoSpaceDN w:val="0"/>
        <w:spacing w:line="360" w:lineRule="auto"/>
        <w:ind w:firstLine="709"/>
        <w:jc w:val="both"/>
      </w:pPr>
      <w:r w:rsidRPr="00236886">
        <w:rPr>
          <w:b/>
          <w:i/>
        </w:rPr>
        <w:t xml:space="preserve">- </w:t>
      </w:r>
      <w:r w:rsidRPr="00236886">
        <w:t>ведение заказчиком (администрацией Почепского района) работы по начислению неустоек за просрочку исполнения Подрядчиком обязательств, предусмотренных муниципальным контрактом "Детский сад на 200 мест, из них 120 мест для детей в возрасте от 1,5 до 3 лет в г. Почепе Брянской области"</w:t>
      </w:r>
      <w:r w:rsidR="005A55E0">
        <w:t>.</w:t>
      </w:r>
    </w:p>
    <w:p w:rsidR="006C2355" w:rsidRDefault="006C2355" w:rsidP="006C2355">
      <w:pPr>
        <w:pStyle w:val="20"/>
        <w:shd w:val="clear" w:color="auto" w:fill="auto"/>
        <w:spacing w:before="0" w:line="360" w:lineRule="auto"/>
        <w:ind w:firstLine="709"/>
        <w:rPr>
          <w:sz w:val="28"/>
          <w:szCs w:val="28"/>
        </w:rPr>
      </w:pPr>
      <w:r w:rsidRPr="00236886">
        <w:rPr>
          <w:sz w:val="28"/>
          <w:szCs w:val="28"/>
        </w:rPr>
        <w:t>- принять меры по своевременному исполнению основных мероприятий, показателей, а также расходов на реализацию муниципальных программ в целях исключения рисков их неисполнения (не</w:t>
      </w:r>
      <w:r>
        <w:rPr>
          <w:sz w:val="28"/>
          <w:szCs w:val="28"/>
        </w:rPr>
        <w:t xml:space="preserve"> </w:t>
      </w:r>
      <w:r w:rsidRPr="00236886">
        <w:rPr>
          <w:sz w:val="28"/>
          <w:szCs w:val="28"/>
        </w:rPr>
        <w:t>достижения) в 2021 году</w:t>
      </w:r>
      <w:r>
        <w:rPr>
          <w:sz w:val="28"/>
          <w:szCs w:val="28"/>
        </w:rPr>
        <w:t>;</w:t>
      </w:r>
    </w:p>
    <w:p w:rsidR="006C2355" w:rsidRDefault="006C2355" w:rsidP="006C2355">
      <w:pPr>
        <w:pStyle w:val="20"/>
        <w:shd w:val="clear" w:color="auto" w:fill="auto"/>
        <w:spacing w:before="0" w:line="360" w:lineRule="auto"/>
        <w:ind w:firstLine="709"/>
        <w:rPr>
          <w:sz w:val="28"/>
          <w:szCs w:val="28"/>
        </w:rPr>
      </w:pPr>
      <w:r>
        <w:rPr>
          <w:sz w:val="28"/>
          <w:szCs w:val="28"/>
        </w:rPr>
        <w:t>- другие предложения.</w:t>
      </w:r>
    </w:p>
    <w:p w:rsidR="0034041F" w:rsidRDefault="0034041F" w:rsidP="0034041F">
      <w:pPr>
        <w:spacing w:line="360" w:lineRule="auto"/>
        <w:ind w:firstLine="709"/>
        <w:jc w:val="both"/>
      </w:pPr>
      <w:r>
        <w:t xml:space="preserve">В основу практической деятельности КСП Почепского на 2021 год и ближайшие несколько лет положены определенные Счетной палатой </w:t>
      </w:r>
      <w:r>
        <w:lastRenderedPageBreak/>
        <w:t>Российской Федерации ключевые подходы к государственному и муниципальному финансовому контролю, которые нацелены как на выявление нарушений, так и на оказание помощи органам власти на местах по эффективной реализации стратегических целей каждой территории.</w:t>
      </w:r>
    </w:p>
    <w:p w:rsidR="0034041F" w:rsidRDefault="0034041F" w:rsidP="0034041F">
      <w:pPr>
        <w:spacing w:line="360" w:lineRule="auto"/>
        <w:ind w:firstLine="709"/>
        <w:jc w:val="both"/>
      </w:pPr>
      <w:r>
        <w:t xml:space="preserve">В первую очередь это связано с исполнением национальных проектов, составляющими частями которых являются региональные проекты, а также программы социально-экономического развития и муниципальные программы каждого муниципального образования. </w:t>
      </w:r>
    </w:p>
    <w:p w:rsidR="005A55E0" w:rsidRPr="00CA6A9F" w:rsidRDefault="006C2355" w:rsidP="005A55E0">
      <w:pPr>
        <w:widowControl w:val="0"/>
        <w:spacing w:line="360" w:lineRule="auto"/>
        <w:ind w:firstLine="709"/>
        <w:jc w:val="both"/>
      </w:pPr>
      <w:r>
        <w:rPr>
          <w:snapToGrid w:val="0"/>
        </w:rPr>
        <w:t>Н</w:t>
      </w:r>
      <w:r w:rsidR="005A55E0" w:rsidRPr="00CA6A9F">
        <w:rPr>
          <w:snapToGrid w:val="0"/>
        </w:rPr>
        <w:t xml:space="preserve">еобходимо отметить, что, начиная с 2021 года в рамках </w:t>
      </w:r>
      <w:r w:rsidR="005A55E0" w:rsidRPr="00CA6A9F">
        <w:t xml:space="preserve">анализа исполнения бюджета Контрольно-счетной палатой Почепского района </w:t>
      </w:r>
      <w:r w:rsidR="005A55E0" w:rsidRPr="00CA6A9F">
        <w:rPr>
          <w:snapToGrid w:val="0"/>
        </w:rPr>
        <w:t xml:space="preserve">проводится мониторинг </w:t>
      </w:r>
      <w:r w:rsidR="005A55E0" w:rsidRPr="00CA6A9F">
        <w:t>в отношении региональных проектов, на реализацию которых предусмотрены бюджетные ассигнования в решении о бюджете Почепского района.</w:t>
      </w:r>
    </w:p>
    <w:p w:rsidR="005A55E0" w:rsidRPr="00CA6A9F" w:rsidRDefault="005A55E0" w:rsidP="005A55E0">
      <w:pPr>
        <w:widowControl w:val="0"/>
        <w:spacing w:line="360" w:lineRule="auto"/>
        <w:ind w:firstLine="709"/>
        <w:jc w:val="both"/>
      </w:pPr>
      <w:r w:rsidRPr="00CA6A9F">
        <w:t>В 2021 году КСП Почепского района в данном направлении был проанализирован ход исполнения 5 региональных проектов, а именно</w:t>
      </w:r>
      <w:r w:rsidR="00FE6DDF">
        <w:t>:</w:t>
      </w:r>
    </w:p>
    <w:p w:rsidR="005A55E0" w:rsidRPr="005A55E0" w:rsidRDefault="005A55E0" w:rsidP="005A55E0">
      <w:pPr>
        <w:widowControl w:val="0"/>
        <w:spacing w:line="360" w:lineRule="auto"/>
        <w:ind w:firstLine="709"/>
        <w:jc w:val="both"/>
        <w:rPr>
          <w:b/>
        </w:rPr>
      </w:pPr>
      <w:r w:rsidRPr="00CA6A9F">
        <w:t xml:space="preserve"> </w:t>
      </w:r>
      <w:r w:rsidRPr="005A55E0">
        <w:rPr>
          <w:b/>
        </w:rPr>
        <w:t>Строительство и реконструкция (модернизация) объектов питьевого водоснабжения в рамках реализации регионального проекта "Чистая вода", направленного на достижение целей и показателей национального проекта «Жилье и городская среда».</w:t>
      </w:r>
    </w:p>
    <w:p w:rsidR="005A55E0" w:rsidRPr="00CA6A9F" w:rsidRDefault="005A55E0" w:rsidP="005A55E0">
      <w:pPr>
        <w:spacing w:line="360" w:lineRule="auto"/>
        <w:ind w:firstLine="709"/>
        <w:jc w:val="both"/>
      </w:pPr>
      <w:r w:rsidRPr="00CA6A9F">
        <w:t>Реализация регионального проекта включала реконструкцию водопроводной сети в селе Баклань Почепского района Брянской области.</w:t>
      </w:r>
    </w:p>
    <w:p w:rsidR="005A55E0" w:rsidRPr="005A55E0" w:rsidRDefault="005A55E0" w:rsidP="005A55E0">
      <w:pPr>
        <w:spacing w:line="360" w:lineRule="auto"/>
        <w:ind w:firstLine="709"/>
        <w:jc w:val="both"/>
        <w:rPr>
          <w:b/>
        </w:rPr>
      </w:pPr>
      <w:r w:rsidRPr="005A55E0">
        <w:rPr>
          <w:b/>
        </w:rPr>
        <w:t xml:space="preserve"> «Содействие занятости женщин – создание условий дошкольного образования для детей в возрасте до трех лет», направленного на достижение целей и показателей национального проекта «Демография».</w:t>
      </w:r>
    </w:p>
    <w:p w:rsidR="005A55E0" w:rsidRPr="00CA6A9F" w:rsidRDefault="005A55E0" w:rsidP="005A55E0">
      <w:pPr>
        <w:widowControl w:val="0"/>
        <w:spacing w:line="360" w:lineRule="auto"/>
        <w:ind w:firstLine="709"/>
        <w:jc w:val="both"/>
      </w:pPr>
      <w:r w:rsidRPr="00CA6A9F">
        <w:t>Реализация регионального проекта включала строительство детского сада на 200 мест из них 120 мест для детей в возрасте от 1,5 до 3 лет в г. Почепе Брянской области.</w:t>
      </w:r>
    </w:p>
    <w:p w:rsidR="005A55E0" w:rsidRPr="005A55E0" w:rsidRDefault="005A55E0" w:rsidP="005A55E0">
      <w:pPr>
        <w:widowControl w:val="0"/>
        <w:autoSpaceDE w:val="0"/>
        <w:autoSpaceDN w:val="0"/>
        <w:spacing w:line="360" w:lineRule="auto"/>
        <w:ind w:firstLine="709"/>
        <w:jc w:val="both"/>
        <w:rPr>
          <w:b/>
        </w:rPr>
      </w:pPr>
      <w:r w:rsidRPr="005A55E0">
        <w:rPr>
          <w:b/>
        </w:rPr>
        <w:t>Поддержка отрасли культуры в рамках регионального проекта "Творческие люди" государственной программы "Развитие культуры и туризма в Брянской области".</w:t>
      </w:r>
    </w:p>
    <w:p w:rsidR="005A55E0" w:rsidRPr="00CA6A9F" w:rsidRDefault="005A55E0" w:rsidP="005A55E0">
      <w:pPr>
        <w:widowControl w:val="0"/>
        <w:autoSpaceDE w:val="0"/>
        <w:autoSpaceDN w:val="0"/>
        <w:spacing w:line="360" w:lineRule="auto"/>
        <w:ind w:firstLine="709"/>
        <w:jc w:val="both"/>
      </w:pPr>
      <w:r w:rsidRPr="00CA6A9F">
        <w:lastRenderedPageBreak/>
        <w:t xml:space="preserve">Бюджетные средства были направлены на поощрение лучшего работника сельского учреждения культуры на территории Почепского района </w:t>
      </w:r>
    </w:p>
    <w:p w:rsidR="005A55E0" w:rsidRPr="005A55E0" w:rsidRDefault="005A55E0" w:rsidP="005A55E0">
      <w:pPr>
        <w:spacing w:line="360" w:lineRule="auto"/>
        <w:ind w:firstLine="709"/>
        <w:jc w:val="both"/>
        <w:rPr>
          <w:b/>
        </w:rPr>
      </w:pPr>
      <w:r w:rsidRPr="005A55E0">
        <w:rPr>
          <w:b/>
        </w:rPr>
        <w:t>Оснащение объектов спортивной инфраструктуры спортивно-технологическим оборудованием в рамках регионального проекта "Спорт - норма жизни" подпрограммы "Развитие спорта высших достижений и системы подготовки спортивного резерва" государственной программы "Развитие физической культуры и спорта Брянской области"</w:t>
      </w:r>
    </w:p>
    <w:p w:rsidR="005A55E0" w:rsidRPr="00CA6A9F" w:rsidRDefault="005A55E0" w:rsidP="005A55E0">
      <w:pPr>
        <w:spacing w:line="360" w:lineRule="auto"/>
        <w:ind w:firstLine="709"/>
        <w:jc w:val="both"/>
      </w:pPr>
      <w:r w:rsidRPr="00CA6A9F">
        <w:t>Реализация регионального проекта включала оснащение спортивной инфраструктурой и спортивно-технологическим оборудованием</w:t>
      </w:r>
    </w:p>
    <w:p w:rsidR="005A55E0" w:rsidRPr="00CA6A9F" w:rsidRDefault="005A55E0" w:rsidP="005A55E0">
      <w:pPr>
        <w:spacing w:line="360" w:lineRule="auto"/>
        <w:ind w:firstLine="709"/>
        <w:jc w:val="both"/>
      </w:pPr>
      <w:r w:rsidRPr="00CA6A9F">
        <w:t xml:space="preserve"> (а именно, оборудование площадки ГТО в городе Почепе).</w:t>
      </w:r>
    </w:p>
    <w:p w:rsidR="005A55E0" w:rsidRPr="005A55E0" w:rsidRDefault="005A55E0" w:rsidP="005A55E0">
      <w:pPr>
        <w:widowControl w:val="0"/>
        <w:tabs>
          <w:tab w:val="left" w:pos="405"/>
        </w:tabs>
        <w:spacing w:line="360" w:lineRule="auto"/>
        <w:ind w:firstLine="709"/>
        <w:contextualSpacing/>
        <w:jc w:val="both"/>
        <w:rPr>
          <w:b/>
        </w:rPr>
      </w:pPr>
      <w:r w:rsidRPr="005A55E0">
        <w:rPr>
          <w:b/>
        </w:rPr>
        <w:t>Создание новых мест в общеобразовательных организациях в рамках регионального проекта "Современная школа" государственной программы "Создание новых мест в общеобразовательных организациях Брянской области в соответствии с прогнозируемой потребностью и современными условиями обучения".</w:t>
      </w:r>
    </w:p>
    <w:p w:rsidR="005A55E0" w:rsidRPr="00CA6A9F" w:rsidRDefault="005A55E0" w:rsidP="005A55E0">
      <w:pPr>
        <w:widowControl w:val="0"/>
        <w:tabs>
          <w:tab w:val="left" w:pos="405"/>
        </w:tabs>
        <w:spacing w:line="360" w:lineRule="auto"/>
        <w:ind w:firstLine="709"/>
        <w:contextualSpacing/>
        <w:jc w:val="both"/>
      </w:pPr>
      <w:r w:rsidRPr="00CA6A9F">
        <w:t>Средства, выделенные на реализацию регионального проекта, использованы получателем средств на создание и обеспечение функционирования центров образования естественно-научной и технологической направленностей (так называемые Точки роста).</w:t>
      </w:r>
    </w:p>
    <w:p w:rsidR="005A55E0" w:rsidRPr="00CA6A9F" w:rsidRDefault="00A10EE9" w:rsidP="005A55E0">
      <w:pPr>
        <w:spacing w:line="360" w:lineRule="auto"/>
        <w:ind w:firstLine="709"/>
        <w:jc w:val="both"/>
      </w:pPr>
      <w:r>
        <w:t>О</w:t>
      </w:r>
      <w:r w:rsidR="005A55E0" w:rsidRPr="00CA6A9F">
        <w:t>бъём бюджетных ассигнований, предусмотренный сводной бюджетной росписью Почепского района и проанализированный КСП в 2021 году по региональным проектам составил 192 млн. рублей или 18,0 процентов общего объёма расходов бюджета Почепского района.</w:t>
      </w:r>
    </w:p>
    <w:p w:rsidR="005A55E0" w:rsidRPr="00CA6A9F" w:rsidRDefault="005A55E0" w:rsidP="005A55E0">
      <w:pPr>
        <w:spacing w:line="360" w:lineRule="auto"/>
        <w:ind w:firstLine="709"/>
        <w:jc w:val="both"/>
      </w:pPr>
      <w:r w:rsidRPr="00CA6A9F">
        <w:t xml:space="preserve">Подводя итоги анализа по реализации выше перечисленных региональных проектов, был </w:t>
      </w:r>
      <w:r w:rsidRPr="00CA6A9F">
        <w:rPr>
          <w:i/>
        </w:rPr>
        <w:t>выявлен высокий риск не достижения отдельных результатов и показателей.</w:t>
      </w:r>
      <w:r>
        <w:rPr>
          <w:i/>
        </w:rPr>
        <w:t xml:space="preserve"> </w:t>
      </w:r>
      <w:r w:rsidRPr="00CA6A9F">
        <w:t xml:space="preserve">Так, было установлено значительное отставание подрядчика от графика выполнения строительно-монтажных работ, пусконаладочных работ оборудования на объекте "Детский сад», а также </w:t>
      </w:r>
      <w:r w:rsidRPr="00CA6A9F">
        <w:lastRenderedPageBreak/>
        <w:t>несвоевременное исполнение подрядчиком работ по реконструкции водопроводной сети в селе Баклань.</w:t>
      </w:r>
    </w:p>
    <w:p w:rsidR="005A55E0" w:rsidRPr="00CA6A9F" w:rsidRDefault="005A55E0" w:rsidP="005A55E0">
      <w:pPr>
        <w:spacing w:line="360" w:lineRule="auto"/>
        <w:ind w:firstLine="709"/>
        <w:jc w:val="both"/>
      </w:pPr>
      <w:r w:rsidRPr="00CA6A9F">
        <w:t xml:space="preserve">  В ходе оперативного анализа бюджета Почепского района за 1 полугодие, за 9 месяцев 2021 года Контрольно-счетная палата Почепского района внесла предложения по организации претензионной работы заказчиком (администрацией Почепского района) с целью начисления неустоек за просрочку исполнения Подрядчиками обязательств, предусмотренных контрактами.</w:t>
      </w:r>
    </w:p>
    <w:p w:rsidR="005A55E0" w:rsidRPr="00CA6A9F" w:rsidRDefault="005A55E0" w:rsidP="005A55E0">
      <w:pPr>
        <w:widowControl w:val="0"/>
        <w:autoSpaceDE w:val="0"/>
        <w:autoSpaceDN w:val="0"/>
        <w:spacing w:line="360" w:lineRule="auto"/>
        <w:ind w:firstLine="709"/>
        <w:jc w:val="both"/>
      </w:pPr>
      <w:r w:rsidRPr="00CA6A9F">
        <w:t xml:space="preserve"> В соответствии с расчетами, проведенным Контрольно-счетной палатой Почепского района, размер пени по итогам исполнения вышеуказанных муниципальных контрактов составил 1 млн 271 тыс. рублей. </w:t>
      </w:r>
    </w:p>
    <w:p w:rsidR="00BB79A7" w:rsidRPr="00037DFC" w:rsidRDefault="00093243" w:rsidP="00CE2A24">
      <w:pPr>
        <w:widowControl w:val="0"/>
        <w:autoSpaceDE w:val="0"/>
        <w:autoSpaceDN w:val="0"/>
        <w:spacing w:line="360" w:lineRule="auto"/>
        <w:ind w:firstLine="709"/>
        <w:jc w:val="both"/>
      </w:pPr>
      <w:r w:rsidRPr="00236886">
        <w:t xml:space="preserve"> </w:t>
      </w:r>
      <w:r w:rsidR="00BB79A7" w:rsidRPr="00037DFC">
        <w:rPr>
          <w:color w:val="000000"/>
        </w:rPr>
        <w:t xml:space="preserve">По </w:t>
      </w:r>
      <w:r w:rsidR="00BB79A7" w:rsidRPr="00037DFC">
        <w:t xml:space="preserve">результатам </w:t>
      </w:r>
      <w:r w:rsidR="00037DFC" w:rsidRPr="00037DFC">
        <w:rPr>
          <w:bCs/>
        </w:rPr>
        <w:t xml:space="preserve">экспертно-аналитических мероприятий </w:t>
      </w:r>
      <w:r w:rsidR="00037DFC" w:rsidRPr="00CE2A24">
        <w:rPr>
          <w:b/>
        </w:rPr>
        <w:t xml:space="preserve">«Экспертиза и подготовка заключения на отчет об исполнении бюджетов 14 сельских и 2 городских поселений Почепского района за 1 квартал, </w:t>
      </w:r>
      <w:r w:rsidR="000E3FD7">
        <w:rPr>
          <w:b/>
        </w:rPr>
        <w:t>первое</w:t>
      </w:r>
      <w:r w:rsidR="00037DFC" w:rsidRPr="00CE2A24">
        <w:rPr>
          <w:b/>
        </w:rPr>
        <w:t xml:space="preserve"> полугодие,</w:t>
      </w:r>
      <w:r w:rsidR="00CE2A24">
        <w:rPr>
          <w:b/>
        </w:rPr>
        <w:t xml:space="preserve"> </w:t>
      </w:r>
      <w:r w:rsidR="00037DFC" w:rsidRPr="00CE2A24">
        <w:rPr>
          <w:b/>
        </w:rPr>
        <w:t xml:space="preserve">9 месяцев </w:t>
      </w:r>
      <w:r w:rsidR="009C4D00" w:rsidRPr="00CE2A24">
        <w:rPr>
          <w:b/>
        </w:rPr>
        <w:t>2021</w:t>
      </w:r>
      <w:r w:rsidR="00037DFC" w:rsidRPr="00CE2A24">
        <w:rPr>
          <w:b/>
        </w:rPr>
        <w:t xml:space="preserve"> года» </w:t>
      </w:r>
      <w:r w:rsidR="00037DFC" w:rsidRPr="00037DFC">
        <w:t>отмечались</w:t>
      </w:r>
      <w:r w:rsidR="00BB79A7" w:rsidRPr="00037DFC">
        <w:t xml:space="preserve"> следующие недостатки и нарушения:</w:t>
      </w:r>
    </w:p>
    <w:p w:rsidR="00E5413F" w:rsidRPr="00AF0F03" w:rsidRDefault="00E5413F" w:rsidP="00787D6E">
      <w:pPr>
        <w:pStyle w:val="a7"/>
        <w:autoSpaceDE w:val="0"/>
        <w:autoSpaceDN w:val="0"/>
        <w:adjustRightInd w:val="0"/>
        <w:spacing w:after="0" w:line="360" w:lineRule="auto"/>
        <w:ind w:left="0" w:firstLine="709"/>
        <w:jc w:val="both"/>
        <w:rPr>
          <w:rFonts w:ascii="Times New Roman" w:hAnsi="Times New Roman"/>
          <w:color w:val="000000"/>
          <w:sz w:val="28"/>
          <w:szCs w:val="28"/>
        </w:rPr>
      </w:pPr>
      <w:r w:rsidRPr="00AF0F03">
        <w:rPr>
          <w:rFonts w:ascii="Times New Roman" w:hAnsi="Times New Roman"/>
          <w:color w:val="000000"/>
          <w:sz w:val="28"/>
          <w:szCs w:val="28"/>
        </w:rPr>
        <w:t>Нарушение порядка применения бюджетной классификации РФ:</w:t>
      </w:r>
    </w:p>
    <w:p w:rsidR="00AF0F03" w:rsidRPr="00AF0F03" w:rsidRDefault="00E5413F" w:rsidP="00787D6E">
      <w:pPr>
        <w:pStyle w:val="a3"/>
        <w:shd w:val="clear" w:color="auto" w:fill="FFFFFF"/>
        <w:spacing w:before="0" w:beforeAutospacing="0" w:after="0" w:afterAutospacing="0" w:line="360" w:lineRule="auto"/>
        <w:ind w:firstLine="709"/>
        <w:jc w:val="both"/>
        <w:textAlignment w:val="baseline"/>
        <w:rPr>
          <w:sz w:val="28"/>
          <w:szCs w:val="28"/>
        </w:rPr>
      </w:pPr>
      <w:r w:rsidRPr="00AF0F03">
        <w:rPr>
          <w:sz w:val="28"/>
          <w:szCs w:val="28"/>
        </w:rPr>
        <w:t xml:space="preserve">Администрацией Почепского района, Рамасухской городской администрацией, Доманичской сельской администрацией, Краснорогской сельской администрацией, Московской сельской администрацией, Семецкой сельской администрацией в нарушение пункта 9.2 </w:t>
      </w:r>
      <w:r w:rsidRPr="00AF0F03">
        <w:rPr>
          <w:bCs/>
          <w:sz w:val="28"/>
          <w:szCs w:val="28"/>
          <w:shd w:val="clear" w:color="auto" w:fill="FFFFFF"/>
        </w:rPr>
        <w:t>Приказа Минфина России от 29 ноября 2017 № 209н "Об утверждении Порядка применения классификации операций сектора государственного управления"</w:t>
      </w:r>
      <w:r w:rsidRPr="00AF0F03">
        <w:rPr>
          <w:sz w:val="28"/>
          <w:szCs w:val="28"/>
        </w:rPr>
        <w:t>, суммы поступлений в виде доходов от арендной платы по договорам аренды земельных участков отнесены не на подстатью 123 "Платежи при пользовании природными ресурсами" КОСГУ, а отражены по подстатье 121 "Доходы от операционной аренды"</w:t>
      </w:r>
      <w:r w:rsidR="00AF0F03">
        <w:rPr>
          <w:sz w:val="28"/>
          <w:szCs w:val="28"/>
        </w:rPr>
        <w:t>,</w:t>
      </w:r>
      <w:r w:rsidR="00AF0F03">
        <w:rPr>
          <w:color w:val="000000"/>
          <w:sz w:val="28"/>
          <w:szCs w:val="28"/>
        </w:rPr>
        <w:t xml:space="preserve">  </w:t>
      </w:r>
      <w:r w:rsidR="00AF0F03" w:rsidRPr="00AF0F03">
        <w:rPr>
          <w:sz w:val="28"/>
          <w:szCs w:val="28"/>
        </w:rPr>
        <w:t>Бельковской сельской администрацией, Семецкой сельской администрацией при отражении расходов на уплату взносов за капремонт за счет межбюджетных трансфертов из районного бюджета некорректно примен</w:t>
      </w:r>
      <w:r w:rsidR="00AF0F03">
        <w:rPr>
          <w:sz w:val="28"/>
          <w:szCs w:val="28"/>
        </w:rPr>
        <w:t>ялась</w:t>
      </w:r>
      <w:r w:rsidR="00AF0F03" w:rsidRPr="00AF0F03">
        <w:rPr>
          <w:sz w:val="28"/>
          <w:szCs w:val="28"/>
        </w:rPr>
        <w:t xml:space="preserve"> целевая статья.</w:t>
      </w:r>
    </w:p>
    <w:p w:rsidR="00E5413F" w:rsidRPr="00AF0F03" w:rsidRDefault="00E5413F" w:rsidP="00787D6E">
      <w:pPr>
        <w:autoSpaceDE w:val="0"/>
        <w:autoSpaceDN w:val="0"/>
        <w:adjustRightInd w:val="0"/>
        <w:spacing w:line="360" w:lineRule="auto"/>
        <w:ind w:firstLine="709"/>
        <w:jc w:val="both"/>
        <w:rPr>
          <w:color w:val="000000"/>
        </w:rPr>
      </w:pPr>
      <w:r w:rsidRPr="00AF0F03">
        <w:rPr>
          <w:color w:val="000000"/>
        </w:rPr>
        <w:t>Несоблюдение порядка составления и ведения кассового плана.</w:t>
      </w:r>
    </w:p>
    <w:p w:rsidR="00E5413F" w:rsidRPr="00AF0F03" w:rsidRDefault="00E5413F" w:rsidP="00787D6E">
      <w:pPr>
        <w:pStyle w:val="a7"/>
        <w:autoSpaceDE w:val="0"/>
        <w:autoSpaceDN w:val="0"/>
        <w:adjustRightInd w:val="0"/>
        <w:spacing w:after="0" w:line="360" w:lineRule="auto"/>
        <w:ind w:left="0" w:firstLine="709"/>
        <w:jc w:val="both"/>
        <w:rPr>
          <w:rFonts w:ascii="Times New Roman" w:hAnsi="Times New Roman"/>
          <w:color w:val="000000"/>
          <w:sz w:val="28"/>
          <w:szCs w:val="28"/>
        </w:rPr>
      </w:pPr>
      <w:r w:rsidRPr="00AF0F03">
        <w:rPr>
          <w:rFonts w:ascii="Times New Roman" w:hAnsi="Times New Roman"/>
          <w:color w:val="000000"/>
          <w:sz w:val="28"/>
          <w:szCs w:val="28"/>
        </w:rPr>
        <w:lastRenderedPageBreak/>
        <w:t xml:space="preserve">В нарушение утвержденных Порядков составления и ведения кассового плана Бельковской </w:t>
      </w:r>
      <w:r w:rsidRPr="00AF0F03">
        <w:rPr>
          <w:rFonts w:ascii="Times New Roman" w:hAnsi="Times New Roman"/>
          <w:sz w:val="28"/>
          <w:szCs w:val="28"/>
        </w:rPr>
        <w:t>сельской администрацией</w:t>
      </w:r>
      <w:r w:rsidRPr="00AF0F03">
        <w:rPr>
          <w:rFonts w:ascii="Times New Roman" w:hAnsi="Times New Roman"/>
          <w:color w:val="000000"/>
          <w:sz w:val="28"/>
          <w:szCs w:val="28"/>
        </w:rPr>
        <w:t xml:space="preserve">, Витовской </w:t>
      </w:r>
      <w:r w:rsidRPr="00AF0F03">
        <w:rPr>
          <w:rFonts w:ascii="Times New Roman" w:hAnsi="Times New Roman"/>
          <w:sz w:val="28"/>
          <w:szCs w:val="28"/>
        </w:rPr>
        <w:t>сельской администрацией</w:t>
      </w:r>
      <w:r w:rsidRPr="00AF0F03">
        <w:rPr>
          <w:rFonts w:ascii="Times New Roman" w:hAnsi="Times New Roman"/>
          <w:color w:val="000000"/>
          <w:sz w:val="28"/>
          <w:szCs w:val="28"/>
        </w:rPr>
        <w:t xml:space="preserve">, Дмитровской </w:t>
      </w:r>
      <w:r w:rsidRPr="00AF0F03">
        <w:rPr>
          <w:rFonts w:ascii="Times New Roman" w:hAnsi="Times New Roman"/>
          <w:sz w:val="28"/>
          <w:szCs w:val="28"/>
        </w:rPr>
        <w:t>сельской администрацией</w:t>
      </w:r>
      <w:r w:rsidRPr="00AF0F03">
        <w:rPr>
          <w:rFonts w:ascii="Times New Roman" w:hAnsi="Times New Roman"/>
          <w:color w:val="000000"/>
          <w:sz w:val="28"/>
          <w:szCs w:val="28"/>
        </w:rPr>
        <w:t xml:space="preserve">, Семецкой </w:t>
      </w:r>
      <w:r w:rsidRPr="00AF0F03">
        <w:rPr>
          <w:rFonts w:ascii="Times New Roman" w:hAnsi="Times New Roman"/>
          <w:sz w:val="28"/>
          <w:szCs w:val="28"/>
        </w:rPr>
        <w:t>сельской администрацией</w:t>
      </w:r>
      <w:r w:rsidRPr="00AF0F03">
        <w:rPr>
          <w:rFonts w:ascii="Times New Roman" w:hAnsi="Times New Roman"/>
          <w:color w:val="000000"/>
          <w:sz w:val="28"/>
          <w:szCs w:val="28"/>
        </w:rPr>
        <w:t xml:space="preserve"> в анализируемом периоде не внесены изменения в кассовый план по доходам в соответствии с их фактическим поступлением.</w:t>
      </w:r>
    </w:p>
    <w:p w:rsidR="00E5413F" w:rsidRPr="00990E1D" w:rsidRDefault="00E5413F" w:rsidP="00787D6E">
      <w:pPr>
        <w:pStyle w:val="a7"/>
        <w:autoSpaceDE w:val="0"/>
        <w:autoSpaceDN w:val="0"/>
        <w:adjustRightInd w:val="0"/>
        <w:spacing w:after="0" w:line="360" w:lineRule="auto"/>
        <w:ind w:left="0" w:firstLine="709"/>
        <w:jc w:val="both"/>
        <w:rPr>
          <w:rFonts w:ascii="Times New Roman" w:hAnsi="Times New Roman" w:cs="Times New Roman"/>
          <w:sz w:val="28"/>
          <w:szCs w:val="28"/>
        </w:rPr>
      </w:pPr>
      <w:r w:rsidRPr="00AF0F03">
        <w:rPr>
          <w:rFonts w:ascii="Times New Roman" w:hAnsi="Times New Roman"/>
          <w:sz w:val="28"/>
          <w:szCs w:val="28"/>
        </w:rPr>
        <w:t>Несоблюдение порядка составления и ведения сводной бюджетной росписи</w:t>
      </w:r>
      <w:r w:rsidR="00787D6E">
        <w:rPr>
          <w:rFonts w:ascii="Times New Roman" w:hAnsi="Times New Roman"/>
          <w:sz w:val="28"/>
          <w:szCs w:val="28"/>
        </w:rPr>
        <w:t xml:space="preserve"> (п</w:t>
      </w:r>
      <w:r w:rsidRPr="00AF0F03">
        <w:rPr>
          <w:rFonts w:ascii="Times New Roman" w:hAnsi="Times New Roman"/>
          <w:sz w:val="28"/>
          <w:szCs w:val="28"/>
        </w:rPr>
        <w:t xml:space="preserve">ри внесении изменений в решение о бюджете Бельковской сельской </w:t>
      </w:r>
      <w:r w:rsidRPr="00990E1D">
        <w:rPr>
          <w:rFonts w:ascii="Times New Roman" w:hAnsi="Times New Roman" w:cs="Times New Roman"/>
          <w:sz w:val="28"/>
          <w:szCs w:val="28"/>
        </w:rPr>
        <w:t>администрацией не внесены изменения в сводную бюджетную роспись</w:t>
      </w:r>
      <w:r w:rsidR="00787D6E" w:rsidRPr="00990E1D">
        <w:rPr>
          <w:rFonts w:ascii="Times New Roman" w:hAnsi="Times New Roman" w:cs="Times New Roman"/>
          <w:sz w:val="28"/>
          <w:szCs w:val="28"/>
        </w:rPr>
        <w:t>)</w:t>
      </w:r>
      <w:r w:rsidRPr="00990E1D">
        <w:rPr>
          <w:rFonts w:ascii="Times New Roman" w:hAnsi="Times New Roman" w:cs="Times New Roman"/>
          <w:sz w:val="28"/>
          <w:szCs w:val="28"/>
        </w:rPr>
        <w:t>.</w:t>
      </w:r>
    </w:p>
    <w:p w:rsidR="00E5413F" w:rsidRPr="00990E1D" w:rsidRDefault="00E5413F" w:rsidP="00787D6E">
      <w:pPr>
        <w:pStyle w:val="a7"/>
        <w:shd w:val="clear" w:color="auto" w:fill="FFFFFF"/>
        <w:spacing w:after="0" w:line="360" w:lineRule="auto"/>
        <w:ind w:left="0" w:firstLine="709"/>
        <w:jc w:val="both"/>
        <w:rPr>
          <w:rFonts w:ascii="Times New Roman" w:hAnsi="Times New Roman" w:cs="Times New Roman"/>
          <w:b/>
          <w:sz w:val="28"/>
          <w:szCs w:val="28"/>
        </w:rPr>
      </w:pPr>
      <w:r w:rsidRPr="00990E1D">
        <w:rPr>
          <w:rFonts w:ascii="Times New Roman" w:hAnsi="Times New Roman" w:cs="Times New Roman"/>
          <w:sz w:val="28"/>
          <w:szCs w:val="28"/>
        </w:rPr>
        <w:t>Не перечисление унитарными предприятиями в бюджет установленной части прибыли, остающейся в его распоряжении после уплаты налогов и иных обязательных платежей</w:t>
      </w:r>
      <w:r w:rsidR="00787D6E" w:rsidRPr="00990E1D">
        <w:rPr>
          <w:rFonts w:ascii="Times New Roman" w:hAnsi="Times New Roman" w:cs="Times New Roman"/>
          <w:sz w:val="28"/>
          <w:szCs w:val="28"/>
        </w:rPr>
        <w:t xml:space="preserve"> (в</w:t>
      </w:r>
      <w:r w:rsidRPr="00990E1D">
        <w:rPr>
          <w:rFonts w:ascii="Times New Roman" w:hAnsi="Times New Roman" w:cs="Times New Roman"/>
          <w:sz w:val="28"/>
          <w:szCs w:val="28"/>
        </w:rPr>
        <w:t xml:space="preserve"> нарушение статьи 17 </w:t>
      </w:r>
      <w:r w:rsidRPr="00990E1D">
        <w:rPr>
          <w:rFonts w:ascii="Times New Roman" w:hAnsi="Times New Roman" w:cs="Times New Roman"/>
          <w:color w:val="000000"/>
          <w:sz w:val="28"/>
          <w:szCs w:val="28"/>
        </w:rPr>
        <w:t xml:space="preserve">Федерального закона "О государственных и муниципальных унитарных предприятиях" от 14.11.2002 N 161-ФЗ, </w:t>
      </w:r>
      <w:r w:rsidRPr="00990E1D">
        <w:rPr>
          <w:rFonts w:ascii="Times New Roman" w:hAnsi="Times New Roman" w:cs="Times New Roman"/>
          <w:sz w:val="28"/>
          <w:szCs w:val="28"/>
        </w:rPr>
        <w:t>Порядка перечисления в бюджет Почепского городского поселения части прибыли муниципальных унитарных предприятий, остающейся после уплаты налогов и иных обязательных платежей МКП "Почепский жилкомводхоз" не перечислена часть прибыли за 2020 год в срок до 1 июня 2021 года</w:t>
      </w:r>
      <w:r w:rsidR="00787D6E" w:rsidRPr="00990E1D">
        <w:rPr>
          <w:rFonts w:ascii="Times New Roman" w:hAnsi="Times New Roman" w:cs="Times New Roman"/>
          <w:sz w:val="28"/>
          <w:szCs w:val="28"/>
        </w:rPr>
        <w:t>)</w:t>
      </w:r>
      <w:r w:rsidRPr="00990E1D">
        <w:rPr>
          <w:rFonts w:ascii="Times New Roman" w:hAnsi="Times New Roman" w:cs="Times New Roman"/>
          <w:sz w:val="28"/>
          <w:szCs w:val="28"/>
        </w:rPr>
        <w:t>.</w:t>
      </w:r>
    </w:p>
    <w:p w:rsidR="00E5413F" w:rsidRPr="00AF0F03" w:rsidRDefault="00E5413F" w:rsidP="00787D6E">
      <w:pPr>
        <w:pStyle w:val="a7"/>
        <w:shd w:val="clear" w:color="auto" w:fill="FFFFFF"/>
        <w:spacing w:after="0" w:line="360" w:lineRule="auto"/>
        <w:ind w:left="0" w:firstLine="709"/>
        <w:jc w:val="both"/>
        <w:rPr>
          <w:rFonts w:ascii="Times New Roman" w:hAnsi="Times New Roman"/>
          <w:sz w:val="28"/>
          <w:szCs w:val="28"/>
        </w:rPr>
      </w:pPr>
      <w:r w:rsidRPr="00AF0F03">
        <w:rPr>
          <w:rFonts w:ascii="Times New Roman" w:hAnsi="Times New Roman"/>
          <w:sz w:val="28"/>
          <w:szCs w:val="28"/>
        </w:rPr>
        <w:t xml:space="preserve">Нарушение порядка разработки и реализации </w:t>
      </w:r>
      <w:r w:rsidR="00787D6E">
        <w:rPr>
          <w:rFonts w:ascii="Times New Roman" w:hAnsi="Times New Roman"/>
          <w:sz w:val="28"/>
          <w:szCs w:val="28"/>
        </w:rPr>
        <w:t>муниципальных программ (м</w:t>
      </w:r>
      <w:r w:rsidRPr="00AF0F03">
        <w:rPr>
          <w:rFonts w:ascii="Times New Roman" w:hAnsi="Times New Roman"/>
          <w:sz w:val="28"/>
          <w:szCs w:val="28"/>
        </w:rPr>
        <w:t xml:space="preserve">униципальная программа «Реализация программ (проектов) инициативного бюджетирования Почепского городского поселения на 2021 год», не приведена в соответствие с решением о бюджете в срок не позднее трех месяцев со дня вступления </w:t>
      </w:r>
      <w:r w:rsidR="00787D6E">
        <w:rPr>
          <w:rFonts w:ascii="Times New Roman" w:hAnsi="Times New Roman"/>
          <w:sz w:val="28"/>
          <w:szCs w:val="28"/>
        </w:rPr>
        <w:t>его в силу).</w:t>
      </w:r>
      <w:r w:rsidRPr="00AF0F03">
        <w:rPr>
          <w:rFonts w:ascii="Times New Roman" w:hAnsi="Times New Roman"/>
          <w:sz w:val="28"/>
          <w:szCs w:val="28"/>
        </w:rPr>
        <w:t xml:space="preserve"> </w:t>
      </w:r>
    </w:p>
    <w:p w:rsidR="00BB79A7" w:rsidRPr="00037DFC" w:rsidRDefault="00635C19" w:rsidP="00037DFC">
      <w:pPr>
        <w:pStyle w:val="a7"/>
        <w:autoSpaceDE w:val="0"/>
        <w:autoSpaceDN w:val="0"/>
        <w:adjustRightInd w:val="0"/>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Отсутствие</w:t>
      </w:r>
      <w:r w:rsidR="00BB79A7" w:rsidRPr="00037DFC">
        <w:rPr>
          <w:rFonts w:ascii="Times New Roman" w:hAnsi="Times New Roman" w:cs="Times New Roman"/>
          <w:color w:val="000000"/>
          <w:sz w:val="28"/>
          <w:szCs w:val="28"/>
        </w:rPr>
        <w:t xml:space="preserve"> контроля за полнотой и своевременностью осуществления платежей в бюджет, взысканием задолженности по договорам аренды имущества, соглашений о компенсации расходов, понесенных в связи с эксплуатацией имущества имуществ (Витовская сельская администрация, Первомайская сельская администрация, Семецкая сельская администрация);</w:t>
      </w:r>
    </w:p>
    <w:p w:rsidR="00BB79A7" w:rsidRPr="00037DFC" w:rsidRDefault="00BB79A7" w:rsidP="00037DFC">
      <w:pPr>
        <w:pStyle w:val="a7"/>
        <w:autoSpaceDE w:val="0"/>
        <w:autoSpaceDN w:val="0"/>
        <w:adjustRightInd w:val="0"/>
        <w:spacing w:after="0" w:line="360" w:lineRule="auto"/>
        <w:ind w:left="0" w:firstLine="709"/>
        <w:jc w:val="both"/>
        <w:rPr>
          <w:rFonts w:ascii="Times New Roman" w:hAnsi="Times New Roman" w:cs="Times New Roman"/>
          <w:bCs/>
          <w:spacing w:val="1"/>
          <w:sz w:val="28"/>
          <w:szCs w:val="28"/>
        </w:rPr>
      </w:pPr>
      <w:r w:rsidRPr="00037DFC">
        <w:rPr>
          <w:rFonts w:ascii="Times New Roman" w:hAnsi="Times New Roman" w:cs="Times New Roman"/>
          <w:color w:val="000000"/>
          <w:sz w:val="28"/>
          <w:szCs w:val="28"/>
        </w:rPr>
        <w:t xml:space="preserve">При анализе показателей отчетов об исполнении бюджетов </w:t>
      </w:r>
      <w:r w:rsidR="006F28E3">
        <w:rPr>
          <w:rFonts w:ascii="Times New Roman" w:hAnsi="Times New Roman" w:cs="Times New Roman"/>
          <w:color w:val="000000"/>
          <w:sz w:val="28"/>
          <w:szCs w:val="28"/>
        </w:rPr>
        <w:t>также</w:t>
      </w:r>
      <w:r w:rsidRPr="00037DFC">
        <w:rPr>
          <w:rFonts w:ascii="Times New Roman" w:hAnsi="Times New Roman" w:cs="Times New Roman"/>
          <w:color w:val="000000"/>
          <w:sz w:val="28"/>
          <w:szCs w:val="28"/>
        </w:rPr>
        <w:t xml:space="preserve"> </w:t>
      </w:r>
      <w:r w:rsidR="006F28E3">
        <w:rPr>
          <w:rFonts w:ascii="Times New Roman" w:hAnsi="Times New Roman" w:cs="Times New Roman"/>
          <w:color w:val="000000"/>
          <w:sz w:val="28"/>
          <w:szCs w:val="28"/>
        </w:rPr>
        <w:t>выявлялись</w:t>
      </w:r>
      <w:r w:rsidRPr="00037DFC">
        <w:rPr>
          <w:rFonts w:ascii="Times New Roman" w:hAnsi="Times New Roman" w:cs="Times New Roman"/>
          <w:color w:val="000000"/>
          <w:sz w:val="28"/>
          <w:szCs w:val="28"/>
        </w:rPr>
        <w:t xml:space="preserve"> нарушения в части состава утверждаемых показателей (отсутствуют необходимые приложения, в приложениях некорректно </w:t>
      </w:r>
      <w:r w:rsidRPr="00037DFC">
        <w:rPr>
          <w:rFonts w:ascii="Times New Roman" w:hAnsi="Times New Roman" w:cs="Times New Roman"/>
          <w:color w:val="000000"/>
          <w:sz w:val="28"/>
          <w:szCs w:val="28"/>
        </w:rPr>
        <w:lastRenderedPageBreak/>
        <w:t>отражены наименования кодов бюджетной классификации доходов, расходов, источников финансирования дефицита бюджетов, утверждены лишние показатели, имеются арифметические ошибки) (</w:t>
      </w:r>
      <w:r w:rsidR="0005502A">
        <w:rPr>
          <w:rFonts w:ascii="Times New Roman" w:hAnsi="Times New Roman" w:cs="Times New Roman"/>
          <w:color w:val="000000"/>
          <w:sz w:val="28"/>
          <w:szCs w:val="28"/>
        </w:rPr>
        <w:t xml:space="preserve">администрация поселка Рамасуха, </w:t>
      </w:r>
      <w:r w:rsidRPr="00037DFC">
        <w:rPr>
          <w:rFonts w:ascii="Times New Roman" w:hAnsi="Times New Roman" w:cs="Times New Roman"/>
          <w:color w:val="000000"/>
          <w:sz w:val="28"/>
          <w:szCs w:val="28"/>
        </w:rPr>
        <w:t xml:space="preserve">Польниковская сельская администрация, </w:t>
      </w:r>
      <w:r w:rsidR="0005502A">
        <w:rPr>
          <w:rFonts w:ascii="Times New Roman" w:hAnsi="Times New Roman" w:cs="Times New Roman"/>
          <w:color w:val="000000"/>
          <w:sz w:val="28"/>
          <w:szCs w:val="28"/>
        </w:rPr>
        <w:t>Дмитровская</w:t>
      </w:r>
      <w:r w:rsidRPr="00037DFC">
        <w:rPr>
          <w:rFonts w:ascii="Times New Roman" w:hAnsi="Times New Roman" w:cs="Times New Roman"/>
          <w:color w:val="000000"/>
          <w:sz w:val="28"/>
          <w:szCs w:val="28"/>
        </w:rPr>
        <w:t xml:space="preserve"> сельская администрация, </w:t>
      </w:r>
      <w:r w:rsidR="0005502A">
        <w:rPr>
          <w:rFonts w:ascii="Times New Roman" w:hAnsi="Times New Roman" w:cs="Times New Roman"/>
          <w:color w:val="000000"/>
          <w:sz w:val="28"/>
          <w:szCs w:val="28"/>
        </w:rPr>
        <w:t>Гущинская</w:t>
      </w:r>
      <w:r w:rsidRPr="00037DFC">
        <w:rPr>
          <w:rFonts w:ascii="Times New Roman" w:hAnsi="Times New Roman" w:cs="Times New Roman"/>
          <w:color w:val="000000"/>
          <w:sz w:val="28"/>
          <w:szCs w:val="28"/>
        </w:rPr>
        <w:t xml:space="preserve"> сельская администрация).</w:t>
      </w:r>
    </w:p>
    <w:p w:rsidR="00D255DA" w:rsidRDefault="006C285B" w:rsidP="005F53A6">
      <w:pPr>
        <w:pStyle w:val="a7"/>
        <w:autoSpaceDE w:val="0"/>
        <w:autoSpaceDN w:val="0"/>
        <w:adjustRightInd w:val="0"/>
        <w:spacing w:after="0" w:line="360" w:lineRule="auto"/>
        <w:ind w:left="0" w:firstLine="709"/>
        <w:jc w:val="both"/>
        <w:rPr>
          <w:rFonts w:ascii="Times New Roman" w:hAnsi="Times New Roman" w:cs="Times New Roman"/>
          <w:sz w:val="28"/>
          <w:szCs w:val="28"/>
        </w:rPr>
      </w:pPr>
      <w:r w:rsidRPr="00BA2E2E">
        <w:rPr>
          <w:rFonts w:ascii="Times New Roman" w:hAnsi="Times New Roman" w:cs="Times New Roman"/>
          <w:sz w:val="28"/>
          <w:szCs w:val="28"/>
        </w:rPr>
        <w:t xml:space="preserve">В целях реализации предложений </w:t>
      </w:r>
      <w:r w:rsidR="00DF1B63">
        <w:rPr>
          <w:rFonts w:ascii="Times New Roman" w:hAnsi="Times New Roman" w:cs="Times New Roman"/>
          <w:sz w:val="28"/>
          <w:szCs w:val="28"/>
        </w:rPr>
        <w:t>КСП Почепского района</w:t>
      </w:r>
      <w:r w:rsidRPr="00BA2E2E">
        <w:rPr>
          <w:rFonts w:ascii="Times New Roman" w:hAnsi="Times New Roman" w:cs="Times New Roman"/>
          <w:sz w:val="28"/>
          <w:szCs w:val="28"/>
        </w:rPr>
        <w:t xml:space="preserve"> главными администраторами средств бюджет</w:t>
      </w:r>
      <w:r w:rsidR="00DF1B63">
        <w:rPr>
          <w:rFonts w:ascii="Times New Roman" w:hAnsi="Times New Roman" w:cs="Times New Roman"/>
          <w:sz w:val="28"/>
          <w:szCs w:val="28"/>
        </w:rPr>
        <w:t>ов</w:t>
      </w:r>
      <w:r w:rsidRPr="00BA2E2E">
        <w:rPr>
          <w:rFonts w:ascii="Times New Roman" w:hAnsi="Times New Roman" w:cs="Times New Roman"/>
          <w:sz w:val="28"/>
          <w:szCs w:val="28"/>
        </w:rPr>
        <w:t xml:space="preserve"> принимались соответствующие меры, производилась корректировка плановых назначений с учетом фактического поступления доходов, перераспределение бюджетных ассигнований в связи со сложившейся в ходе исполнения бюджета экономией, проводились мероприятия, направленные на повышение качества адми</w:t>
      </w:r>
      <w:r w:rsidR="00DF1B63">
        <w:rPr>
          <w:rFonts w:ascii="Times New Roman" w:hAnsi="Times New Roman" w:cs="Times New Roman"/>
          <w:sz w:val="28"/>
          <w:szCs w:val="28"/>
        </w:rPr>
        <w:t>нистрирования бюджетных средств.</w:t>
      </w:r>
      <w:r w:rsidRPr="00BA2E2E">
        <w:rPr>
          <w:rFonts w:ascii="Times New Roman" w:hAnsi="Times New Roman" w:cs="Times New Roman"/>
          <w:sz w:val="28"/>
          <w:szCs w:val="28"/>
        </w:rPr>
        <w:t xml:space="preserve"> </w:t>
      </w:r>
    </w:p>
    <w:p w:rsidR="008D28FA" w:rsidRDefault="008D28FA" w:rsidP="005F53A6">
      <w:pPr>
        <w:pStyle w:val="a7"/>
        <w:autoSpaceDE w:val="0"/>
        <w:autoSpaceDN w:val="0"/>
        <w:adjustRightInd w:val="0"/>
        <w:spacing w:after="0" w:line="360" w:lineRule="auto"/>
        <w:ind w:left="0" w:firstLine="709"/>
        <w:jc w:val="both"/>
        <w:rPr>
          <w:rFonts w:ascii="Times New Roman" w:hAnsi="Times New Roman" w:cs="Times New Roman"/>
          <w:sz w:val="28"/>
          <w:szCs w:val="28"/>
        </w:rPr>
      </w:pPr>
    </w:p>
    <w:p w:rsidR="00B043B5" w:rsidRPr="00B043B5" w:rsidRDefault="00B043B5" w:rsidP="00B043B5">
      <w:pPr>
        <w:pStyle w:val="a7"/>
        <w:numPr>
          <w:ilvl w:val="1"/>
          <w:numId w:val="3"/>
        </w:numPr>
        <w:autoSpaceDE w:val="0"/>
        <w:autoSpaceDN w:val="0"/>
        <w:adjustRightInd w:val="0"/>
        <w:spacing w:after="0" w:line="360" w:lineRule="auto"/>
        <w:jc w:val="both"/>
        <w:rPr>
          <w:rFonts w:ascii="Times New Roman" w:hAnsi="Times New Roman" w:cs="Times New Roman"/>
          <w:b/>
          <w:sz w:val="28"/>
          <w:szCs w:val="28"/>
        </w:rPr>
      </w:pPr>
      <w:r w:rsidRPr="00B043B5">
        <w:rPr>
          <w:rFonts w:ascii="Times New Roman" w:hAnsi="Times New Roman" w:cs="Times New Roman"/>
          <w:b/>
          <w:sz w:val="28"/>
          <w:szCs w:val="28"/>
        </w:rPr>
        <w:t>Последующий контроль</w:t>
      </w:r>
    </w:p>
    <w:p w:rsidR="00936576" w:rsidRDefault="00936576" w:rsidP="00B043B5">
      <w:pPr>
        <w:pStyle w:val="a7"/>
        <w:autoSpaceDE w:val="0"/>
        <w:autoSpaceDN w:val="0"/>
        <w:adjustRightInd w:val="0"/>
        <w:spacing w:after="0" w:line="36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КСП Почепского района</w:t>
      </w:r>
      <w:r w:rsidRPr="00936576">
        <w:rPr>
          <w:rFonts w:ascii="Times New Roman" w:hAnsi="Times New Roman" w:cs="Times New Roman"/>
          <w:color w:val="000000"/>
          <w:sz w:val="28"/>
          <w:szCs w:val="28"/>
          <w:shd w:val="clear" w:color="auto" w:fill="FFFFFF"/>
        </w:rPr>
        <w:t xml:space="preserve"> осуществляет последующий контроль в ходе проверки исполнения </w:t>
      </w:r>
      <w:r>
        <w:rPr>
          <w:rFonts w:ascii="Times New Roman" w:hAnsi="Times New Roman" w:cs="Times New Roman"/>
          <w:color w:val="000000"/>
          <w:sz w:val="28"/>
          <w:szCs w:val="28"/>
          <w:shd w:val="clear" w:color="auto" w:fill="FFFFFF"/>
        </w:rPr>
        <w:t xml:space="preserve">бюджета Почепского муниципального района Брянской области и </w:t>
      </w:r>
      <w:r w:rsidRPr="00936576">
        <w:rPr>
          <w:rFonts w:ascii="Times New Roman" w:hAnsi="Times New Roman" w:cs="Times New Roman"/>
          <w:color w:val="000000"/>
          <w:sz w:val="28"/>
          <w:szCs w:val="28"/>
          <w:shd w:val="clear" w:color="auto" w:fill="FFFFFF"/>
        </w:rPr>
        <w:t>бюджет</w:t>
      </w:r>
      <w:r>
        <w:rPr>
          <w:rFonts w:ascii="Times New Roman" w:hAnsi="Times New Roman" w:cs="Times New Roman"/>
          <w:color w:val="000000"/>
          <w:sz w:val="28"/>
          <w:szCs w:val="28"/>
          <w:shd w:val="clear" w:color="auto" w:fill="FFFFFF"/>
        </w:rPr>
        <w:t>ов</w:t>
      </w:r>
      <w:r w:rsidRPr="00936576">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муниципальных образований Почепского района </w:t>
      </w:r>
      <w:r w:rsidRPr="00936576">
        <w:rPr>
          <w:rFonts w:ascii="Times New Roman" w:hAnsi="Times New Roman" w:cs="Times New Roman"/>
          <w:color w:val="000000"/>
          <w:sz w:val="28"/>
          <w:szCs w:val="28"/>
          <w:shd w:val="clear" w:color="auto" w:fill="FFFFFF"/>
        </w:rPr>
        <w:t xml:space="preserve">за отчетный финансовый год в целях определения соответствия фактических показателей исполнения бюджетов показателям, утвержденным соответствующими </w:t>
      </w:r>
      <w:r>
        <w:rPr>
          <w:rFonts w:ascii="Times New Roman" w:hAnsi="Times New Roman" w:cs="Times New Roman"/>
          <w:color w:val="000000"/>
          <w:sz w:val="28"/>
          <w:szCs w:val="28"/>
          <w:shd w:val="clear" w:color="auto" w:fill="FFFFFF"/>
        </w:rPr>
        <w:t>решениями</w:t>
      </w:r>
      <w:r w:rsidRPr="00936576">
        <w:rPr>
          <w:rFonts w:ascii="Times New Roman" w:hAnsi="Times New Roman" w:cs="Times New Roman"/>
          <w:color w:val="000000"/>
          <w:sz w:val="28"/>
          <w:szCs w:val="28"/>
          <w:shd w:val="clear" w:color="auto" w:fill="FFFFFF"/>
        </w:rPr>
        <w:t xml:space="preserve"> о бюджете, полноты и своевременности исполнения показателей бюджета, в ходе внешней проверки годовых отчетов об исполнении бюджет</w:t>
      </w:r>
      <w:r>
        <w:rPr>
          <w:rFonts w:ascii="Times New Roman" w:hAnsi="Times New Roman" w:cs="Times New Roman"/>
          <w:color w:val="000000"/>
          <w:sz w:val="28"/>
          <w:szCs w:val="28"/>
          <w:shd w:val="clear" w:color="auto" w:fill="FFFFFF"/>
        </w:rPr>
        <w:t>ов</w:t>
      </w:r>
      <w:r w:rsidRPr="00936576">
        <w:rPr>
          <w:rFonts w:ascii="Times New Roman" w:hAnsi="Times New Roman" w:cs="Times New Roman"/>
          <w:color w:val="000000"/>
          <w:sz w:val="28"/>
          <w:szCs w:val="28"/>
          <w:shd w:val="clear" w:color="auto" w:fill="FFFFFF"/>
        </w:rPr>
        <w:t>, бюджетной отчетности главных администраторов средств бюджет</w:t>
      </w:r>
      <w:r>
        <w:rPr>
          <w:rFonts w:ascii="Times New Roman" w:hAnsi="Times New Roman" w:cs="Times New Roman"/>
          <w:color w:val="000000"/>
          <w:sz w:val="28"/>
          <w:szCs w:val="28"/>
          <w:shd w:val="clear" w:color="auto" w:fill="FFFFFF"/>
        </w:rPr>
        <w:t>ов</w:t>
      </w:r>
      <w:r w:rsidRPr="00936576">
        <w:rPr>
          <w:rFonts w:ascii="Times New Roman" w:hAnsi="Times New Roman" w:cs="Times New Roman"/>
          <w:color w:val="000000"/>
          <w:sz w:val="28"/>
          <w:szCs w:val="28"/>
          <w:shd w:val="clear" w:color="auto" w:fill="FFFFFF"/>
        </w:rPr>
        <w:t xml:space="preserve"> в целях установления законности исполнения бюджетов, достоверности учета и отчетности, эффективности использования средств </w:t>
      </w:r>
      <w:r>
        <w:rPr>
          <w:rFonts w:ascii="Times New Roman" w:hAnsi="Times New Roman" w:cs="Times New Roman"/>
          <w:color w:val="000000"/>
          <w:sz w:val="28"/>
          <w:szCs w:val="28"/>
          <w:shd w:val="clear" w:color="auto" w:fill="FFFFFF"/>
        </w:rPr>
        <w:t>бюджетов.</w:t>
      </w:r>
    </w:p>
    <w:p w:rsidR="003205C9" w:rsidRDefault="00B043B5" w:rsidP="00B00A91">
      <w:pPr>
        <w:spacing w:line="360" w:lineRule="auto"/>
        <w:ind w:firstLine="709"/>
        <w:jc w:val="both"/>
      </w:pPr>
      <w:r w:rsidRPr="00B043B5">
        <w:t xml:space="preserve">В соответствии с требованиями бюджетного законодательства </w:t>
      </w:r>
      <w:r w:rsidR="00B00A91">
        <w:t>КСП Почепского района</w:t>
      </w:r>
      <w:r w:rsidRPr="00B043B5">
        <w:t xml:space="preserve"> </w:t>
      </w:r>
      <w:r w:rsidR="003205C9">
        <w:t xml:space="preserve">в отчетном периоде </w:t>
      </w:r>
      <w:r w:rsidRPr="00B043B5">
        <w:t xml:space="preserve">в рамках </w:t>
      </w:r>
      <w:r w:rsidR="00B00A91">
        <w:t xml:space="preserve">двух </w:t>
      </w:r>
      <w:r w:rsidRPr="00B043B5">
        <w:t>экспертно-аналитическ</w:t>
      </w:r>
      <w:r w:rsidR="003205C9">
        <w:t>их</w:t>
      </w:r>
      <w:r w:rsidRPr="00B043B5">
        <w:t xml:space="preserve"> мероприяти</w:t>
      </w:r>
      <w:r w:rsidR="003205C9">
        <w:t>й</w:t>
      </w:r>
      <w:r w:rsidRPr="00B043B5">
        <w:t xml:space="preserve"> </w:t>
      </w:r>
      <w:r w:rsidR="00B00A91">
        <w:t>«Экспертиза и подготовка заключения на</w:t>
      </w:r>
      <w:r w:rsidR="00B00A91" w:rsidRPr="00EE66B5">
        <w:t xml:space="preserve"> отчет об исполнении бюджета </w:t>
      </w:r>
      <w:r w:rsidR="00B00A91">
        <w:t>Почепского муниципального района Брянской области за 20</w:t>
      </w:r>
      <w:r w:rsidR="00B16CDF">
        <w:t>20</w:t>
      </w:r>
      <w:r w:rsidR="00B00A91" w:rsidRPr="00EE66B5">
        <w:t xml:space="preserve"> год</w:t>
      </w:r>
      <w:r w:rsidR="00B00A91">
        <w:t>»</w:t>
      </w:r>
      <w:r w:rsidRPr="00B043B5">
        <w:t xml:space="preserve">, </w:t>
      </w:r>
      <w:r w:rsidR="00B00A91">
        <w:t>«Экспертиза и подготовка заключения на</w:t>
      </w:r>
      <w:r w:rsidR="00B00A91" w:rsidRPr="00EE66B5">
        <w:t xml:space="preserve"> отчет об </w:t>
      </w:r>
      <w:r w:rsidR="00B00A91" w:rsidRPr="00EE66B5">
        <w:lastRenderedPageBreak/>
        <w:t>исполнении бюджет</w:t>
      </w:r>
      <w:r w:rsidR="00B00A91">
        <w:t>ов 17 сельских и 2 городских поселений МО Почепского района за 20</w:t>
      </w:r>
      <w:r w:rsidR="00B16CDF">
        <w:t>20</w:t>
      </w:r>
      <w:r w:rsidR="00B00A91" w:rsidRPr="00EE66B5">
        <w:t xml:space="preserve"> год</w:t>
      </w:r>
      <w:r w:rsidR="00B00A91">
        <w:t xml:space="preserve">» </w:t>
      </w:r>
      <w:r w:rsidRPr="00B043B5">
        <w:t xml:space="preserve"> подготовлены заключения по результатам внешней проверки годовой бюджетной отчетности </w:t>
      </w:r>
      <w:r w:rsidR="00B00A91">
        <w:t>25</w:t>
      </w:r>
      <w:r w:rsidRPr="00B043B5">
        <w:t xml:space="preserve"> главных администраторов бюджетных средств.</w:t>
      </w:r>
    </w:p>
    <w:p w:rsidR="00261BC5" w:rsidRDefault="00B043B5" w:rsidP="00B043B5">
      <w:pPr>
        <w:pStyle w:val="a7"/>
        <w:autoSpaceDE w:val="0"/>
        <w:autoSpaceDN w:val="0"/>
        <w:adjustRightInd w:val="0"/>
        <w:spacing w:after="0" w:line="360" w:lineRule="auto"/>
        <w:ind w:left="0" w:firstLine="709"/>
        <w:jc w:val="both"/>
        <w:rPr>
          <w:rFonts w:ascii="Times New Roman" w:hAnsi="Times New Roman" w:cs="Times New Roman"/>
          <w:sz w:val="28"/>
          <w:szCs w:val="28"/>
        </w:rPr>
      </w:pPr>
      <w:r w:rsidRPr="00B043B5">
        <w:rPr>
          <w:rFonts w:ascii="Times New Roman" w:hAnsi="Times New Roman" w:cs="Times New Roman"/>
          <w:sz w:val="28"/>
          <w:szCs w:val="28"/>
        </w:rPr>
        <w:t xml:space="preserve"> В ходе исполнения </w:t>
      </w:r>
      <w:r w:rsidR="00261BC5">
        <w:rPr>
          <w:rFonts w:ascii="Times New Roman" w:hAnsi="Times New Roman" w:cs="Times New Roman"/>
          <w:sz w:val="28"/>
          <w:szCs w:val="28"/>
        </w:rPr>
        <w:t xml:space="preserve">районного бюджета и </w:t>
      </w:r>
      <w:r w:rsidRPr="00B043B5">
        <w:rPr>
          <w:rFonts w:ascii="Times New Roman" w:hAnsi="Times New Roman" w:cs="Times New Roman"/>
          <w:sz w:val="28"/>
          <w:szCs w:val="28"/>
        </w:rPr>
        <w:t>бюджет</w:t>
      </w:r>
      <w:r w:rsidR="00261BC5">
        <w:rPr>
          <w:rFonts w:ascii="Times New Roman" w:hAnsi="Times New Roman" w:cs="Times New Roman"/>
          <w:sz w:val="28"/>
          <w:szCs w:val="28"/>
        </w:rPr>
        <w:t>ов поселений за 20</w:t>
      </w:r>
      <w:r w:rsidR="00242777">
        <w:rPr>
          <w:rFonts w:ascii="Times New Roman" w:hAnsi="Times New Roman" w:cs="Times New Roman"/>
          <w:sz w:val="28"/>
          <w:szCs w:val="28"/>
        </w:rPr>
        <w:t>20</w:t>
      </w:r>
      <w:r w:rsidR="00261BC5">
        <w:rPr>
          <w:rFonts w:ascii="Times New Roman" w:hAnsi="Times New Roman" w:cs="Times New Roman"/>
          <w:sz w:val="28"/>
          <w:szCs w:val="28"/>
        </w:rPr>
        <w:t xml:space="preserve"> год </w:t>
      </w:r>
      <w:r w:rsidRPr="00B043B5">
        <w:rPr>
          <w:rFonts w:ascii="Times New Roman" w:hAnsi="Times New Roman" w:cs="Times New Roman"/>
          <w:sz w:val="28"/>
          <w:szCs w:val="28"/>
        </w:rPr>
        <w:t>выполнены требования и ограничения, установленные Бюджетным кодексом Российской Федерации. Проверкой соответствия годовой отчетности требованиям инструкций о порядке составления бюджетной и бухгалтерской отчетности отмечены замечания в части наименования и запол</w:t>
      </w:r>
      <w:r w:rsidR="00261BC5">
        <w:rPr>
          <w:rFonts w:ascii="Times New Roman" w:hAnsi="Times New Roman" w:cs="Times New Roman"/>
          <w:sz w:val="28"/>
          <w:szCs w:val="28"/>
        </w:rPr>
        <w:t>нения отдельных форм отчетности,</w:t>
      </w:r>
      <w:r w:rsidRPr="00B043B5">
        <w:rPr>
          <w:rFonts w:ascii="Times New Roman" w:hAnsi="Times New Roman" w:cs="Times New Roman"/>
          <w:sz w:val="28"/>
          <w:szCs w:val="28"/>
        </w:rPr>
        <w:t xml:space="preserve"> отмечены случаи неэффе</w:t>
      </w:r>
      <w:r w:rsidR="00261BC5">
        <w:rPr>
          <w:rFonts w:ascii="Times New Roman" w:hAnsi="Times New Roman" w:cs="Times New Roman"/>
          <w:sz w:val="28"/>
          <w:szCs w:val="28"/>
        </w:rPr>
        <w:t xml:space="preserve">ктивного использования бюджетных средств. </w:t>
      </w:r>
    </w:p>
    <w:p w:rsidR="00242777" w:rsidRDefault="00242777" w:rsidP="00B043B5">
      <w:pPr>
        <w:pStyle w:val="a7"/>
        <w:autoSpaceDE w:val="0"/>
        <w:autoSpaceDN w:val="0"/>
        <w:adjustRightInd w:val="0"/>
        <w:spacing w:after="0" w:line="360" w:lineRule="auto"/>
        <w:ind w:left="0" w:firstLine="709"/>
        <w:jc w:val="both"/>
        <w:rPr>
          <w:rFonts w:ascii="Times New Roman" w:hAnsi="Times New Roman" w:cs="Times New Roman"/>
          <w:sz w:val="28"/>
          <w:szCs w:val="28"/>
        </w:rPr>
      </w:pPr>
    </w:p>
    <w:p w:rsidR="00AA3FB8" w:rsidRDefault="00C94A51" w:rsidP="00AA3FB8">
      <w:pPr>
        <w:spacing w:line="360" w:lineRule="auto"/>
        <w:jc w:val="both"/>
        <w:textAlignment w:val="center"/>
        <w:rPr>
          <w:rFonts w:eastAsia="Arial Unicode MS"/>
          <w:b/>
          <w:i/>
        </w:rPr>
      </w:pPr>
      <w:r w:rsidRPr="00AA3FB8">
        <w:rPr>
          <w:rFonts w:eastAsia="Arial Unicode MS"/>
          <w:b/>
          <w:i/>
          <w:noProof/>
        </w:rPr>
        <w:drawing>
          <wp:anchor distT="0" distB="0" distL="114300" distR="114300" simplePos="0" relativeHeight="251663360" behindDoc="1" locked="0" layoutInCell="1" allowOverlap="1">
            <wp:simplePos x="0" y="0"/>
            <wp:positionH relativeFrom="column">
              <wp:posOffset>163844</wp:posOffset>
            </wp:positionH>
            <wp:positionV relativeFrom="paragraph">
              <wp:posOffset>-1905</wp:posOffset>
            </wp:positionV>
            <wp:extent cx="2785745" cy="1871345"/>
            <wp:effectExtent l="0" t="0" r="0" b="0"/>
            <wp:wrapTight wrapText="bothSides">
              <wp:wrapPolygon edited="0">
                <wp:start x="0" y="0"/>
                <wp:lineTo x="0" y="21329"/>
                <wp:lineTo x="21418" y="21329"/>
                <wp:lineTo x="2141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5745" cy="1871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7E75" w:rsidRDefault="00AA3FB8" w:rsidP="00AA3FB8">
      <w:pPr>
        <w:spacing w:line="360" w:lineRule="auto"/>
        <w:jc w:val="both"/>
        <w:textAlignment w:val="center"/>
        <w:rPr>
          <w:rFonts w:eastAsia="Arial Unicode MS"/>
          <w:b/>
          <w:i/>
        </w:rPr>
      </w:pPr>
      <w:r w:rsidRPr="00AA3FB8">
        <w:rPr>
          <w:rFonts w:eastAsia="Arial Unicode MS"/>
          <w:b/>
          <w:i/>
        </w:rPr>
        <w:t>Экспертиза и подготовка заключения на отчет об исполнении бюджета Почепского муниципального района Брянской области за 2020 год».</w:t>
      </w:r>
    </w:p>
    <w:p w:rsidR="00AA3FB8" w:rsidRDefault="00AA3FB8" w:rsidP="00AA3FB8">
      <w:pPr>
        <w:spacing w:line="360" w:lineRule="auto"/>
        <w:ind w:firstLine="709"/>
        <w:jc w:val="right"/>
        <w:textAlignment w:val="center"/>
        <w:rPr>
          <w:rFonts w:eastAsia="Arial Unicode MS"/>
          <w:b/>
          <w:i/>
        </w:rPr>
      </w:pPr>
    </w:p>
    <w:p w:rsidR="00923AF1" w:rsidRPr="0013723D" w:rsidRDefault="00923AF1" w:rsidP="009C7E75">
      <w:pPr>
        <w:spacing w:line="360" w:lineRule="auto"/>
        <w:ind w:firstLine="709"/>
        <w:jc w:val="both"/>
        <w:textAlignment w:val="center"/>
        <w:rPr>
          <w:color w:val="000000"/>
        </w:rPr>
      </w:pPr>
      <w:r w:rsidRPr="0013723D">
        <w:rPr>
          <w:color w:val="000000"/>
        </w:rPr>
        <w:t>Проверкой установлено, что всеми главными администраторами средств бюджета сформирована в полном объеме и представлена в финансовое управление администрации Почепского района без нарушений установленных сроков надлежаще оформленная годовая финансовая отчетность за 20</w:t>
      </w:r>
      <w:r w:rsidR="00D45B1F">
        <w:rPr>
          <w:color w:val="000000"/>
        </w:rPr>
        <w:t>20</w:t>
      </w:r>
      <w:r w:rsidRPr="0013723D">
        <w:rPr>
          <w:color w:val="000000"/>
        </w:rPr>
        <w:t xml:space="preserve"> год.</w:t>
      </w:r>
    </w:p>
    <w:p w:rsidR="00923AF1" w:rsidRPr="0013723D" w:rsidRDefault="00923AF1" w:rsidP="009C7E75">
      <w:pPr>
        <w:spacing w:line="360" w:lineRule="auto"/>
        <w:ind w:firstLine="709"/>
        <w:jc w:val="both"/>
        <w:textAlignment w:val="center"/>
        <w:rPr>
          <w:color w:val="000000"/>
        </w:rPr>
      </w:pPr>
      <w:r w:rsidRPr="0013723D">
        <w:rPr>
          <w:color w:val="000000"/>
        </w:rPr>
        <w:t xml:space="preserve">В </w:t>
      </w:r>
      <w:r>
        <w:rPr>
          <w:color w:val="000000"/>
        </w:rPr>
        <w:t>отдельных</w:t>
      </w:r>
      <w:r w:rsidRPr="0013723D">
        <w:rPr>
          <w:color w:val="000000"/>
        </w:rPr>
        <w:t xml:space="preserve"> формах бюджетной отчетности четырех главных администраторов бюджетных средств (отдел культуры, отдел образования, финансовое управление, администрация Почепского района) выявлены факты неверного отражения отдельных показателей, в связи с чем в адрес руководителей направлены представления.</w:t>
      </w:r>
      <w:r w:rsidR="003D2D7C">
        <w:rPr>
          <w:color w:val="000000"/>
        </w:rPr>
        <w:t xml:space="preserve"> </w:t>
      </w:r>
    </w:p>
    <w:p w:rsidR="00923AF1" w:rsidRPr="0013723D" w:rsidRDefault="00923AF1" w:rsidP="009C7E75">
      <w:pPr>
        <w:spacing w:line="360" w:lineRule="auto"/>
        <w:ind w:firstLine="709"/>
        <w:jc w:val="both"/>
        <w:textAlignment w:val="center"/>
        <w:rPr>
          <w:color w:val="000000"/>
        </w:rPr>
      </w:pPr>
      <w:r w:rsidRPr="0013723D">
        <w:rPr>
          <w:color w:val="000000"/>
        </w:rPr>
        <w:t>Необоснованные показатели не повлияли на достоверность в целом отчета об исполнении бюджета за 20</w:t>
      </w:r>
      <w:r w:rsidR="003D2D7C">
        <w:rPr>
          <w:color w:val="000000"/>
        </w:rPr>
        <w:t xml:space="preserve">20 </w:t>
      </w:r>
      <w:r w:rsidRPr="0013723D">
        <w:rPr>
          <w:color w:val="000000"/>
        </w:rPr>
        <w:t>год.</w:t>
      </w:r>
    </w:p>
    <w:p w:rsidR="00727D2D" w:rsidRPr="002313B7" w:rsidRDefault="00727D2D" w:rsidP="00727D2D">
      <w:pPr>
        <w:spacing w:line="360" w:lineRule="auto"/>
        <w:ind w:firstLine="709"/>
        <w:jc w:val="both"/>
        <w:textAlignment w:val="center"/>
      </w:pPr>
      <w:r w:rsidRPr="002313B7">
        <w:lastRenderedPageBreak/>
        <w:t>В 20</w:t>
      </w:r>
      <w:r>
        <w:t>20</w:t>
      </w:r>
      <w:r w:rsidRPr="002313B7">
        <w:t xml:space="preserve"> году поступление доходов бюджета увеличилось по сравнению с 2019 годом на 89 988,0 тыс. рублей или на 13,7 процентов. Налоговые и неналоговые доходы бюджета в сравнении с отчетным периодом 2019 года увеличились на 18,1 процентов, объем безвозмездных поступлений вырос на 12,5 процентов.</w:t>
      </w:r>
    </w:p>
    <w:p w:rsidR="00727D2D" w:rsidRPr="002313B7" w:rsidRDefault="00727D2D" w:rsidP="00727D2D">
      <w:pPr>
        <w:spacing w:line="360" w:lineRule="auto"/>
        <w:ind w:firstLine="709"/>
        <w:jc w:val="both"/>
      </w:pPr>
      <w:r>
        <w:t xml:space="preserve"> </w:t>
      </w:r>
      <w:r w:rsidRPr="002313B7">
        <w:t xml:space="preserve">К числу основных доходных источников бюджета в 2020 году по-прежнему относились: налог на доходы физических лиц, единый налог на вмененный доход, </w:t>
      </w:r>
      <w:r w:rsidRPr="002313B7">
        <w:rPr>
          <w:rFonts w:eastAsia="Arial Unicode MS"/>
        </w:rPr>
        <w:t>доходы от арендной платы за земельные участки</w:t>
      </w:r>
      <w:r w:rsidRPr="002313B7">
        <w:t>, поступление которых по сравнению с 2019 годом также увеличилось.</w:t>
      </w:r>
    </w:p>
    <w:p w:rsidR="00727D2D" w:rsidRPr="002313B7" w:rsidRDefault="00727D2D" w:rsidP="00727D2D">
      <w:pPr>
        <w:spacing w:line="360" w:lineRule="auto"/>
        <w:ind w:firstLine="709"/>
        <w:jc w:val="both"/>
        <w:textAlignment w:val="center"/>
      </w:pPr>
      <w:r w:rsidRPr="002313B7">
        <w:t>Увеличение объемов поступлений налога на доходы физических лиц сложилось по причине роста поступлений указанного налога от крупных налогоплательщиков, в том числе ЗАО «Куриное царство-Брянск», ФКУ «ЕРЦ МО РФ», ФГУП «Московский эндокринный завод», расположенных на территории района.</w:t>
      </w:r>
    </w:p>
    <w:p w:rsidR="00727D2D" w:rsidRPr="002313B7" w:rsidRDefault="00727D2D" w:rsidP="00727D2D">
      <w:pPr>
        <w:spacing w:line="360" w:lineRule="auto"/>
        <w:ind w:firstLine="709"/>
        <w:jc w:val="both"/>
        <w:textAlignment w:val="center"/>
      </w:pPr>
      <w:r w:rsidRPr="002313B7">
        <w:t>Выполнение плановых назначений по единому налогу на вмененный доход обеспечено в основном своевременной уплатой рядом налогоплательщиков налога и гашением задолженности в результате проводимой работы, направленной на снижение недоимки.</w:t>
      </w:r>
    </w:p>
    <w:p w:rsidR="00727D2D" w:rsidRPr="002313B7" w:rsidRDefault="00727D2D" w:rsidP="00727D2D">
      <w:pPr>
        <w:spacing w:line="360" w:lineRule="auto"/>
        <w:ind w:firstLine="709"/>
        <w:jc w:val="both"/>
        <w:textAlignment w:val="center"/>
      </w:pPr>
      <w:r w:rsidRPr="002313B7">
        <w:t xml:space="preserve">Рост </w:t>
      </w:r>
      <w:r w:rsidRPr="002313B7">
        <w:rPr>
          <w:rFonts w:eastAsia="Arial Unicode MS"/>
        </w:rPr>
        <w:t>доходов от арендной платы за земельные участки</w:t>
      </w:r>
      <w:r w:rsidRPr="002313B7">
        <w:t>, сложился в связи с поступлением кредиторской задолженности прошлых лет от крупнейших налогоплательщиков.</w:t>
      </w:r>
    </w:p>
    <w:p w:rsidR="00727D2D" w:rsidRPr="002313B7" w:rsidRDefault="00727D2D" w:rsidP="00727D2D">
      <w:pPr>
        <w:spacing w:line="360" w:lineRule="auto"/>
        <w:ind w:firstLine="709"/>
        <w:jc w:val="both"/>
        <w:textAlignment w:val="center"/>
      </w:pPr>
      <w:r w:rsidRPr="002313B7">
        <w:t>Необходимо отметить отсутствие поступлений части прибыли от использования имущества муниципальных предприятий. Данному обстоятельству способствовала убыточная деятельность унитарных предприятий по итогам 2019 года. Прогнозный план приватизации имущества района на 2020 год не выполнен. Поступления в бюджет от приватизации отсутствуют. Необходимо отметить, что прогнозный план приватизации не выполняется на протяжении последних пяти лет.</w:t>
      </w:r>
    </w:p>
    <w:p w:rsidR="00727D2D" w:rsidRPr="002313B7" w:rsidRDefault="00727D2D" w:rsidP="00727D2D">
      <w:pPr>
        <w:spacing w:line="360" w:lineRule="auto"/>
        <w:ind w:firstLine="709"/>
        <w:jc w:val="both"/>
        <w:textAlignment w:val="center"/>
      </w:pPr>
      <w:r w:rsidRPr="002313B7">
        <w:t>Доходная часть бюджета исполнена в сумме 743 415,1 тыс</w:t>
      </w:r>
      <w:r w:rsidRPr="002313B7">
        <w:rPr>
          <w:b/>
          <w:bCs/>
          <w:bdr w:val="none" w:sz="0" w:space="0" w:color="auto" w:frame="1"/>
        </w:rPr>
        <w:t>.</w:t>
      </w:r>
      <w:r w:rsidRPr="002313B7">
        <w:t> рублей, что составляет 88,2 процента от плана.</w:t>
      </w:r>
    </w:p>
    <w:p w:rsidR="00727D2D" w:rsidRPr="002313B7" w:rsidRDefault="00727D2D" w:rsidP="00727D2D">
      <w:pPr>
        <w:spacing w:line="360" w:lineRule="auto"/>
        <w:ind w:firstLine="709"/>
        <w:jc w:val="both"/>
        <w:textAlignment w:val="center"/>
      </w:pPr>
      <w:r w:rsidRPr="002313B7">
        <w:lastRenderedPageBreak/>
        <w:t>Необходимо отметить, что, несмотря на корректировку в течение 2020 года плановых назначений по отдельным видам неналоговых доходов, объём поступлений неналоговых доходов превысил плановые назначения, что в очередной раз характеризует неудовлетворительное качество планирования данных доходов главными администраторами доходов как при подготовке проекта бюджета Почепского района на очередной финансовый год и плановый период, так и при исполнении бюджета Почепского района в отчётном финансовом году.</w:t>
      </w:r>
    </w:p>
    <w:p w:rsidR="00727D2D" w:rsidRPr="002313B7" w:rsidRDefault="00727D2D" w:rsidP="00727D2D">
      <w:pPr>
        <w:spacing w:line="360" w:lineRule="auto"/>
        <w:ind w:firstLine="709"/>
        <w:jc w:val="both"/>
        <w:textAlignment w:val="center"/>
      </w:pPr>
      <w:r w:rsidRPr="002313B7">
        <w:t>В отчетном периоде из бюджета Брянской области не в полном объеме поступили запланированные субсидии бюджетам муниципальных районов на реализацию мероприятий по организации бесплатного горячего питания обучающихся, получающих начальное общее образование в муниципальных образовательных организациях в рамках государственной программы "Развитие образования и науки Брянской области" (84,2 процентов плановых назначений), субсидии бюджетам муниципальных районов на организацию отдыха детей в каникулярное время в лагерях  с дневным пребыванием на базе образовательных организаций, учреждений физической культуры и спорта (15,8 процентов плановых назначений). Не поступление указанных субсидий в полном объеме обусловлено в основном отменой проведения школьных занятий, физкультурных и спортивных мероприятий в каникулярное время на территории Брянской области в условиях распространения новой коронавирусной инфекции COVID-19.</w:t>
      </w:r>
    </w:p>
    <w:p w:rsidR="00727D2D" w:rsidRPr="002313B7" w:rsidRDefault="00727D2D" w:rsidP="00727D2D">
      <w:pPr>
        <w:spacing w:line="360" w:lineRule="auto"/>
        <w:ind w:firstLine="709"/>
        <w:jc w:val="both"/>
        <w:textAlignment w:val="center"/>
      </w:pPr>
      <w:r w:rsidRPr="002313B7">
        <w:t>По итогам 2020 года план по расходам бюджета исполнен на 84,0 процента (снижение уровня исполнения по отношению к предшествующему отчетному периоду составило более 13,0 процентов).</w:t>
      </w:r>
    </w:p>
    <w:p w:rsidR="00727D2D" w:rsidRPr="002313B7" w:rsidRDefault="00727D2D" w:rsidP="00727D2D">
      <w:pPr>
        <w:spacing w:line="360" w:lineRule="auto"/>
        <w:ind w:firstLine="709"/>
        <w:jc w:val="both"/>
        <w:textAlignment w:val="center"/>
      </w:pPr>
      <w:r w:rsidRPr="002313B7">
        <w:t>Более 99 процентов общего объема расходов отчетного периода производилось в рамках реализации 11 муниципальных программ Почепского района. Исполнение по муниципальным программам сложилось на достаточно высоком уровне.</w:t>
      </w:r>
    </w:p>
    <w:p w:rsidR="00727D2D" w:rsidRPr="002313B7" w:rsidRDefault="00727D2D" w:rsidP="00727D2D">
      <w:pPr>
        <w:spacing w:line="360" w:lineRule="auto"/>
        <w:ind w:firstLine="709"/>
        <w:jc w:val="both"/>
        <w:textAlignment w:val="center"/>
      </w:pPr>
      <w:r w:rsidRPr="002313B7">
        <w:lastRenderedPageBreak/>
        <w:t>Вместе с тем, главная цель перехода к программному способу бюджетирования — это необходимость не просто кассового исполнения, а достижение соответствующих качественных результатов. В 20</w:t>
      </w:r>
      <w:r>
        <w:t>20</w:t>
      </w:r>
      <w:r w:rsidRPr="002313B7">
        <w:t xml:space="preserve"> году из 47 установленных значений показателей реализации мероприятий муниципальных программ Почепского района не достигнуто значение 7 показателей (14,9 процентов).</w:t>
      </w:r>
    </w:p>
    <w:p w:rsidR="00727D2D" w:rsidRPr="002313B7" w:rsidRDefault="00727D2D" w:rsidP="00727D2D">
      <w:pPr>
        <w:spacing w:line="360" w:lineRule="auto"/>
        <w:ind w:firstLine="709"/>
        <w:jc w:val="both"/>
        <w:textAlignment w:val="center"/>
      </w:pPr>
      <w:r w:rsidRPr="002313B7">
        <w:t>Установлено неэффективное (неэкономное, безрезультативное) использование бюджетных средств за 2020 год в сумме 260,3 тыс. рублей, выразившееся в уплате судебных решений в отношении бюджета Почепского района.</w:t>
      </w:r>
    </w:p>
    <w:p w:rsidR="00727D2D" w:rsidRPr="002313B7" w:rsidRDefault="00727D2D" w:rsidP="00727D2D">
      <w:pPr>
        <w:spacing w:line="360" w:lineRule="auto"/>
        <w:ind w:firstLine="709"/>
        <w:jc w:val="both"/>
        <w:textAlignment w:val="center"/>
      </w:pPr>
      <w:r w:rsidRPr="002313B7">
        <w:t>Нецелевых расходов бюджета не выявлено.</w:t>
      </w:r>
    </w:p>
    <w:p w:rsidR="00727D2D" w:rsidRPr="002313B7" w:rsidRDefault="00727D2D" w:rsidP="00727D2D">
      <w:pPr>
        <w:spacing w:line="360" w:lineRule="auto"/>
        <w:ind w:firstLine="709"/>
        <w:jc w:val="both"/>
        <w:textAlignment w:val="center"/>
      </w:pPr>
      <w:r w:rsidRPr="002313B7">
        <w:t> В результате исполнения бюджета за 20</w:t>
      </w:r>
      <w:r>
        <w:t>20</w:t>
      </w:r>
      <w:r w:rsidRPr="002313B7">
        <w:t xml:space="preserve"> год сложился </w:t>
      </w:r>
      <w:r w:rsidRPr="002313B7">
        <w:rPr>
          <w:bCs/>
          <w:bdr w:val="none" w:sz="0" w:space="0" w:color="auto" w:frame="1"/>
        </w:rPr>
        <w:t>профицит</w:t>
      </w:r>
      <w:r w:rsidRPr="002313B7">
        <w:t xml:space="preserve"> в сумме 16 185,1 тыс. рублей. Остатки бюджетных средств на счетах бюджета района составили почти </w:t>
      </w:r>
      <w:r>
        <w:t>34 277,2</w:t>
      </w:r>
      <w:r w:rsidRPr="002313B7">
        <w:t xml:space="preserve"> тыс. рублей. Наличие по итогам исполнения 2020 года в бюджете остатков временно свободных средств можно рассматривать как «подушку безопасности» на случай непредвиденного сокращения доходов.</w:t>
      </w:r>
    </w:p>
    <w:p w:rsidR="001D03E1" w:rsidRPr="001D03E1" w:rsidRDefault="00B043B5" w:rsidP="009C7E75">
      <w:pPr>
        <w:pStyle w:val="a7"/>
        <w:autoSpaceDE w:val="0"/>
        <w:autoSpaceDN w:val="0"/>
        <w:adjustRightInd w:val="0"/>
        <w:spacing w:after="0" w:line="360" w:lineRule="auto"/>
        <w:ind w:left="0" w:firstLine="709"/>
        <w:jc w:val="both"/>
        <w:rPr>
          <w:rFonts w:ascii="Times New Roman" w:hAnsi="Times New Roman" w:cs="Times New Roman"/>
          <w:i/>
          <w:sz w:val="28"/>
          <w:szCs w:val="28"/>
        </w:rPr>
      </w:pPr>
      <w:r w:rsidRPr="00B043B5">
        <w:rPr>
          <w:rFonts w:ascii="Times New Roman" w:hAnsi="Times New Roman" w:cs="Times New Roman"/>
          <w:sz w:val="28"/>
          <w:szCs w:val="28"/>
        </w:rPr>
        <w:t xml:space="preserve">По итогам внешней проверки </w:t>
      </w:r>
      <w:r w:rsidR="001D03E1">
        <w:rPr>
          <w:rFonts w:ascii="Times New Roman" w:hAnsi="Times New Roman" w:cs="Times New Roman"/>
          <w:sz w:val="28"/>
          <w:szCs w:val="28"/>
        </w:rPr>
        <w:t xml:space="preserve">за 2020 год КСП Почепского района </w:t>
      </w:r>
      <w:r w:rsidR="001D03E1" w:rsidRPr="001D03E1">
        <w:rPr>
          <w:rFonts w:ascii="Times New Roman" w:hAnsi="Times New Roman" w:cs="Times New Roman"/>
          <w:i/>
          <w:sz w:val="28"/>
          <w:szCs w:val="28"/>
        </w:rPr>
        <w:t>внесены предложения:</w:t>
      </w:r>
    </w:p>
    <w:p w:rsidR="001D03E1" w:rsidRDefault="001D03E1" w:rsidP="001D03E1">
      <w:pPr>
        <w:widowControl w:val="0"/>
        <w:spacing w:line="360" w:lineRule="auto"/>
        <w:ind w:firstLine="709"/>
        <w:contextualSpacing/>
        <w:jc w:val="both"/>
      </w:pPr>
      <w:r>
        <w:t xml:space="preserve">- по приведению методик прогнозирования поступлений в доход бюджета Почепского района </w:t>
      </w:r>
      <w:r w:rsidRPr="002A704B">
        <w:t>в соответствие с Постановлением Правительства №574 (в редакции от 14.09.2021 № 1557)</w:t>
      </w:r>
      <w:r>
        <w:t>;</w:t>
      </w:r>
    </w:p>
    <w:p w:rsidR="001D03E1" w:rsidRDefault="001D03E1" w:rsidP="001D03E1">
      <w:pPr>
        <w:widowControl w:val="0"/>
        <w:autoSpaceDE w:val="0"/>
        <w:autoSpaceDN w:val="0"/>
        <w:adjustRightInd w:val="0"/>
        <w:spacing w:line="360" w:lineRule="auto"/>
        <w:ind w:firstLine="709"/>
        <w:jc w:val="both"/>
      </w:pPr>
      <w:r>
        <w:t>- по</w:t>
      </w:r>
      <w:r w:rsidRPr="007449CA">
        <w:t xml:space="preserve"> минимизаци</w:t>
      </w:r>
      <w:r>
        <w:t>и</w:t>
      </w:r>
      <w:r w:rsidRPr="007449CA">
        <w:t xml:space="preserve"> случаев</w:t>
      </w:r>
      <w:r>
        <w:t xml:space="preserve"> </w:t>
      </w:r>
      <w:r w:rsidRPr="007449CA">
        <w:t>по уплате штрафов и других экономич</w:t>
      </w:r>
      <w:r>
        <w:t>ески</w:t>
      </w:r>
      <w:r w:rsidRPr="007449CA">
        <w:t>х санкций</w:t>
      </w:r>
      <w:r>
        <w:t>;</w:t>
      </w:r>
    </w:p>
    <w:p w:rsidR="001D03E1" w:rsidRPr="007449CA" w:rsidRDefault="001D03E1" w:rsidP="001D03E1">
      <w:pPr>
        <w:widowControl w:val="0"/>
        <w:autoSpaceDE w:val="0"/>
        <w:autoSpaceDN w:val="0"/>
        <w:adjustRightInd w:val="0"/>
        <w:spacing w:line="360" w:lineRule="auto"/>
        <w:ind w:firstLine="709"/>
        <w:jc w:val="both"/>
      </w:pPr>
      <w:r>
        <w:t>- по у</w:t>
      </w:r>
      <w:r w:rsidRPr="007449CA">
        <w:t>силени</w:t>
      </w:r>
      <w:r>
        <w:t>ю</w:t>
      </w:r>
      <w:r w:rsidRPr="007449CA">
        <w:t xml:space="preserve"> контроля за бюджетными средствами, выделенными на осуществление региональных проектов</w:t>
      </w:r>
      <w:r>
        <w:t xml:space="preserve">, за своевременным использованием субсидий, выделенным бюджету Почепского района, в том числе за соблюдением условий предоставления субсидий из бюджета Почепского района и обязательств, предусмотренных соглашениями о предоставлении субсидий, а также принять меры по недопущению образования на конец </w:t>
      </w:r>
      <w:r>
        <w:lastRenderedPageBreak/>
        <w:t>финансового года остатков неиспользованных межбюджетных трансфертов;</w:t>
      </w:r>
    </w:p>
    <w:p w:rsidR="001D03E1" w:rsidRDefault="001D03E1" w:rsidP="001D03E1">
      <w:pPr>
        <w:widowControl w:val="0"/>
        <w:spacing w:line="360" w:lineRule="auto"/>
        <w:ind w:firstLine="709"/>
        <w:contextualSpacing/>
        <w:jc w:val="both"/>
      </w:pPr>
      <w:r>
        <w:t xml:space="preserve">- </w:t>
      </w:r>
      <w:r w:rsidRPr="000E1E89">
        <w:t>по обеспечению соблюдения требова</w:t>
      </w:r>
      <w:r>
        <w:t>ний Федерального закона № 44-ФЗ;</w:t>
      </w:r>
    </w:p>
    <w:p w:rsidR="001D03E1" w:rsidRPr="001D03E1" w:rsidRDefault="001D03E1" w:rsidP="001D03E1">
      <w:pPr>
        <w:widowControl w:val="0"/>
        <w:autoSpaceDE w:val="0"/>
        <w:autoSpaceDN w:val="0"/>
        <w:adjustRightInd w:val="0"/>
        <w:spacing w:line="360" w:lineRule="auto"/>
        <w:ind w:firstLine="709"/>
        <w:jc w:val="both"/>
        <w:rPr>
          <w:i/>
        </w:rPr>
      </w:pPr>
      <w:r w:rsidRPr="001D03E1">
        <w:rPr>
          <w:i/>
        </w:rPr>
        <w:t>администрации Почепского района:</w:t>
      </w:r>
    </w:p>
    <w:p w:rsidR="001D03E1" w:rsidRDefault="001D03E1" w:rsidP="001D03E1">
      <w:pPr>
        <w:widowControl w:val="0"/>
        <w:autoSpaceDE w:val="0"/>
        <w:autoSpaceDN w:val="0"/>
        <w:adjustRightInd w:val="0"/>
        <w:spacing w:line="360" w:lineRule="auto"/>
        <w:ind w:firstLine="709"/>
        <w:jc w:val="both"/>
      </w:pPr>
      <w:r>
        <w:t>-  запланировать исполнение программы приватизации муниципального имущества Почепского муниципального района Брянской области в начале финансового года;</w:t>
      </w:r>
    </w:p>
    <w:p w:rsidR="001D03E1" w:rsidRDefault="001D03E1" w:rsidP="001D03E1">
      <w:pPr>
        <w:widowControl w:val="0"/>
        <w:autoSpaceDE w:val="0"/>
        <w:autoSpaceDN w:val="0"/>
        <w:adjustRightInd w:val="0"/>
        <w:spacing w:line="360" w:lineRule="auto"/>
        <w:ind w:firstLine="709"/>
        <w:jc w:val="both"/>
      </w:pPr>
      <w:r>
        <w:t xml:space="preserve">- </w:t>
      </w:r>
      <w:r w:rsidRPr="007449CA">
        <w:t xml:space="preserve">разработать планы по поэтапному снижению объемов </w:t>
      </w:r>
      <w:r>
        <w:t xml:space="preserve">и количества объектов </w:t>
      </w:r>
      <w:r w:rsidRPr="007449CA">
        <w:t>незавершенного строительства</w:t>
      </w:r>
      <w:r>
        <w:t>;</w:t>
      </w:r>
    </w:p>
    <w:p w:rsidR="001D03E1" w:rsidRPr="00DE439F" w:rsidRDefault="001D03E1" w:rsidP="001D03E1">
      <w:pPr>
        <w:widowControl w:val="0"/>
        <w:autoSpaceDE w:val="0"/>
        <w:autoSpaceDN w:val="0"/>
        <w:adjustRightInd w:val="0"/>
        <w:spacing w:line="360" w:lineRule="auto"/>
        <w:ind w:firstLine="709"/>
        <w:jc w:val="both"/>
      </w:pPr>
      <w:r w:rsidRPr="00DE439F">
        <w:t>- провести претензионную работу по фактам нарушения условий муниципальных контрактов</w:t>
      </w:r>
      <w:r>
        <w:t>, отмеченных в заключении,</w:t>
      </w:r>
      <w:r w:rsidRPr="00DE439F">
        <w:t xml:space="preserve"> с целью взыскания неустоек</w:t>
      </w:r>
      <w:r w:rsidR="00EF4DFD">
        <w:t>;</w:t>
      </w:r>
    </w:p>
    <w:p w:rsidR="001D03E1" w:rsidRPr="00EF4DFD" w:rsidRDefault="00EF4DFD" w:rsidP="001D03E1">
      <w:pPr>
        <w:widowControl w:val="0"/>
        <w:spacing w:line="360" w:lineRule="auto"/>
        <w:ind w:firstLine="709"/>
        <w:contextualSpacing/>
        <w:jc w:val="both"/>
        <w:rPr>
          <w:b/>
          <w:i/>
        </w:rPr>
      </w:pPr>
      <w:r w:rsidRPr="00EF4DFD">
        <w:rPr>
          <w:i/>
        </w:rPr>
        <w:t>ф</w:t>
      </w:r>
      <w:r w:rsidR="001D03E1" w:rsidRPr="00EF4DFD">
        <w:rPr>
          <w:i/>
        </w:rPr>
        <w:t>инансовому управлению администрации Почепского района</w:t>
      </w:r>
      <w:r w:rsidR="001D03E1" w:rsidRPr="00EF4DFD">
        <w:rPr>
          <w:b/>
          <w:i/>
        </w:rPr>
        <w:t xml:space="preserve">: </w:t>
      </w:r>
    </w:p>
    <w:p w:rsidR="001D03E1" w:rsidRDefault="00EF4DFD" w:rsidP="001D03E1">
      <w:pPr>
        <w:widowControl w:val="0"/>
        <w:spacing w:line="360" w:lineRule="auto"/>
        <w:ind w:firstLine="709"/>
        <w:contextualSpacing/>
        <w:jc w:val="both"/>
      </w:pPr>
      <w:r>
        <w:t xml:space="preserve">- </w:t>
      </w:r>
      <w:r w:rsidR="001D03E1" w:rsidRPr="000E1E89">
        <w:t xml:space="preserve">обеспечить при формировании бюджетной отчётности и отчёта об исполнении бюджета </w:t>
      </w:r>
      <w:r w:rsidR="001D03E1">
        <w:t>Почепского района</w:t>
      </w:r>
      <w:r w:rsidR="001D03E1" w:rsidRPr="000E1E89">
        <w:t xml:space="preserve"> надлежащее качество проверки бюджетной отчётности главных администраторов бюджетных средств </w:t>
      </w:r>
      <w:r w:rsidR="001D03E1">
        <w:t>и муниципальных учреждений Почепского района;</w:t>
      </w:r>
      <w:r w:rsidR="001D03E1" w:rsidRPr="000E1E89">
        <w:t xml:space="preserve"> </w:t>
      </w:r>
    </w:p>
    <w:p w:rsidR="001D03E1" w:rsidRPr="00EF4DFD" w:rsidRDefault="001D03E1" w:rsidP="00EF4DFD">
      <w:pPr>
        <w:widowControl w:val="0"/>
        <w:spacing w:line="360" w:lineRule="auto"/>
        <w:ind w:firstLine="709"/>
        <w:contextualSpacing/>
        <w:jc w:val="both"/>
        <w:rPr>
          <w:i/>
        </w:rPr>
      </w:pPr>
      <w:r w:rsidRPr="00EF4DFD">
        <w:rPr>
          <w:i/>
        </w:rPr>
        <w:t>заказчикам муниципальных программ (подпрограмм) Почепского района и ответственным за выполнение мероприятий:</w:t>
      </w:r>
    </w:p>
    <w:p w:rsidR="001D03E1" w:rsidRPr="00BA6961" w:rsidRDefault="00EF4DFD" w:rsidP="001D03E1">
      <w:pPr>
        <w:widowControl w:val="0"/>
        <w:spacing w:line="360" w:lineRule="auto"/>
        <w:ind w:firstLine="709"/>
        <w:contextualSpacing/>
        <w:jc w:val="both"/>
      </w:pPr>
      <w:r>
        <w:t xml:space="preserve">- </w:t>
      </w:r>
      <w:r w:rsidR="001D03E1" w:rsidRPr="00BA6961">
        <w:t>проанализировать причины не</w:t>
      </w:r>
      <w:r w:rsidR="001D03E1">
        <w:t xml:space="preserve"> </w:t>
      </w:r>
      <w:r w:rsidR="001D03E1" w:rsidRPr="00BA6961">
        <w:t>достижения в 2021 году мероприятий и значений целевых показателей при реализации муниципальных программ</w:t>
      </w:r>
      <w:r w:rsidR="001D03E1">
        <w:t>;</w:t>
      </w:r>
    </w:p>
    <w:p w:rsidR="001D03E1" w:rsidRDefault="00EF4DFD" w:rsidP="001D03E1">
      <w:pPr>
        <w:widowControl w:val="0"/>
        <w:spacing w:line="360" w:lineRule="auto"/>
        <w:ind w:firstLine="709"/>
        <w:contextualSpacing/>
        <w:jc w:val="both"/>
      </w:pPr>
      <w:r>
        <w:t xml:space="preserve">- </w:t>
      </w:r>
      <w:r w:rsidR="001D03E1" w:rsidRPr="000E1E89">
        <w:t xml:space="preserve">принять меры, направленные на улучшение качества планирования программно-целевых мероприятий при реализации </w:t>
      </w:r>
      <w:r w:rsidR="001D03E1">
        <w:t xml:space="preserve">муниципальных </w:t>
      </w:r>
      <w:r w:rsidR="001D03E1" w:rsidRPr="000E1E89">
        <w:t xml:space="preserve">программ </w:t>
      </w:r>
      <w:r w:rsidR="001D03E1">
        <w:t>Почепского района</w:t>
      </w:r>
      <w:r w:rsidR="001D03E1" w:rsidRPr="000E1E89">
        <w:t>;</w:t>
      </w:r>
    </w:p>
    <w:p w:rsidR="001D03E1" w:rsidRDefault="001D03E1" w:rsidP="001D03E1">
      <w:pPr>
        <w:widowControl w:val="0"/>
        <w:spacing w:line="360" w:lineRule="auto"/>
        <w:ind w:firstLine="709"/>
        <w:contextualSpacing/>
        <w:jc w:val="both"/>
      </w:pPr>
      <w:r w:rsidRPr="000E1E89">
        <w:t xml:space="preserve"> </w:t>
      </w:r>
      <w:r w:rsidR="00EF4DFD">
        <w:t xml:space="preserve">- </w:t>
      </w:r>
      <w:r w:rsidRPr="000E1E89">
        <w:t xml:space="preserve">обеспечить согласованность объёмов финансирования </w:t>
      </w:r>
      <w:r>
        <w:t xml:space="preserve">муниципальных </w:t>
      </w:r>
      <w:r w:rsidRPr="000E1E89">
        <w:t xml:space="preserve">программ </w:t>
      </w:r>
      <w:r>
        <w:t>Почепского района</w:t>
      </w:r>
      <w:r w:rsidRPr="000E1E89">
        <w:t xml:space="preserve"> с установленными плановыми значениями показателей результативности, в том числе при внесении изменений в </w:t>
      </w:r>
      <w:r>
        <w:t>муниципальные</w:t>
      </w:r>
      <w:r w:rsidRPr="000E1E89">
        <w:t xml:space="preserve"> программы; </w:t>
      </w:r>
    </w:p>
    <w:p w:rsidR="001D03E1" w:rsidRDefault="00EF4DFD" w:rsidP="001D03E1">
      <w:pPr>
        <w:widowControl w:val="0"/>
        <w:autoSpaceDE w:val="0"/>
        <w:autoSpaceDN w:val="0"/>
        <w:adjustRightInd w:val="0"/>
        <w:spacing w:line="360" w:lineRule="auto"/>
        <w:ind w:firstLine="709"/>
        <w:jc w:val="both"/>
      </w:pPr>
      <w:r>
        <w:t xml:space="preserve">- </w:t>
      </w:r>
      <w:r w:rsidR="001D03E1" w:rsidRPr="000E1E89">
        <w:t xml:space="preserve">обеспечить соблюдение требований по управлению реализацией </w:t>
      </w:r>
      <w:r w:rsidR="001D03E1">
        <w:t>муниципальных</w:t>
      </w:r>
      <w:r w:rsidR="001D03E1" w:rsidRPr="000E1E89">
        <w:t xml:space="preserve"> программами </w:t>
      </w:r>
      <w:r w:rsidR="001D03E1">
        <w:t>Почепского района</w:t>
      </w:r>
      <w:r w:rsidR="001D03E1" w:rsidRPr="000E1E89">
        <w:t xml:space="preserve">, установленных </w:t>
      </w:r>
      <w:r w:rsidR="001D03E1">
        <w:rPr>
          <w:bCs/>
        </w:rPr>
        <w:t xml:space="preserve">Порядком </w:t>
      </w:r>
      <w:r w:rsidR="001D03E1">
        <w:rPr>
          <w:bCs/>
        </w:rPr>
        <w:lastRenderedPageBreak/>
        <w:t xml:space="preserve">разработки, реализации и оценки эффективности </w:t>
      </w:r>
      <w:r w:rsidR="001D03E1">
        <w:t>муниципальных и ведомственных целевых программ Почепского района,</w:t>
      </w:r>
      <w:r w:rsidR="001D03E1" w:rsidRPr="000E1E89">
        <w:t xml:space="preserve"> в том числе в части: эффективности и результативности реализации программ, в том числе достижения планового значения целевых показателей результативности </w:t>
      </w:r>
      <w:r w:rsidR="001D03E1">
        <w:t>программы</w:t>
      </w:r>
      <w:r>
        <w:t>;</w:t>
      </w:r>
    </w:p>
    <w:p w:rsidR="001D03E1" w:rsidRPr="00EF4DFD" w:rsidRDefault="001D03E1" w:rsidP="00EF4DFD">
      <w:pPr>
        <w:pStyle w:val="a7"/>
        <w:widowControl w:val="0"/>
        <w:autoSpaceDE w:val="0"/>
        <w:autoSpaceDN w:val="0"/>
        <w:adjustRightInd w:val="0"/>
        <w:spacing w:after="0" w:line="360" w:lineRule="auto"/>
        <w:ind w:left="709"/>
        <w:jc w:val="both"/>
        <w:rPr>
          <w:rFonts w:ascii="Times New Roman" w:hAnsi="Times New Roman"/>
          <w:i/>
          <w:sz w:val="28"/>
          <w:szCs w:val="28"/>
        </w:rPr>
      </w:pPr>
      <w:r w:rsidRPr="00EF4DFD">
        <w:rPr>
          <w:rFonts w:ascii="Times New Roman" w:hAnsi="Times New Roman"/>
          <w:i/>
          <w:sz w:val="28"/>
          <w:szCs w:val="28"/>
        </w:rPr>
        <w:t>Разработчику и составителю проекта решения:</w:t>
      </w:r>
    </w:p>
    <w:p w:rsidR="001D03E1" w:rsidRPr="004F473E" w:rsidRDefault="00EF4DFD" w:rsidP="001D03E1">
      <w:pPr>
        <w:spacing w:line="360" w:lineRule="auto"/>
        <w:ind w:firstLine="709"/>
        <w:jc w:val="both"/>
      </w:pPr>
      <w:r>
        <w:t xml:space="preserve">- </w:t>
      </w:r>
      <w:r w:rsidR="001D03E1">
        <w:t>у</w:t>
      </w:r>
      <w:r w:rsidR="001D03E1" w:rsidRPr="004F473E">
        <w:t>странить нарушения статьи 14 Порядка составления, рассмотрения и утверждения районного бюджета, а также утверждения отчетности об исполнении районного бюджета и его внешней проверки, утвержденного решением Почепского районного Совета народных депутатов от 13.02.2017 №223</w:t>
      </w:r>
      <w:r w:rsidR="001D03E1">
        <w:t>, а именно:</w:t>
      </w:r>
    </w:p>
    <w:p w:rsidR="001D03E1" w:rsidRPr="004F473E" w:rsidRDefault="001D03E1" w:rsidP="001D03E1">
      <w:pPr>
        <w:spacing w:line="360" w:lineRule="auto"/>
        <w:ind w:firstLine="709"/>
        <w:jc w:val="both"/>
        <w:rPr>
          <w:b/>
          <w:bCs/>
        </w:rPr>
      </w:pPr>
      <w:r w:rsidRPr="004F473E">
        <w:t>- проект решения об исполнении б</w:t>
      </w:r>
      <w:r w:rsidR="00EF4DFD">
        <w:t xml:space="preserve">юджета Почепского района за 2020 </w:t>
      </w:r>
      <w:r w:rsidRPr="004F473E">
        <w:t xml:space="preserve">год </w:t>
      </w:r>
      <w:r>
        <w:t>дополнить</w:t>
      </w:r>
      <w:r w:rsidRPr="004F473E">
        <w:t xml:space="preserve"> плановы</w:t>
      </w:r>
      <w:r>
        <w:t>ми</w:t>
      </w:r>
      <w:r w:rsidRPr="004F473E">
        <w:t xml:space="preserve"> данны</w:t>
      </w:r>
      <w:r>
        <w:t>ми</w:t>
      </w:r>
      <w:r w:rsidRPr="004F473E">
        <w:t xml:space="preserve"> об исполнении бюджета по доходам, расходам и источникам дефицита бюджета.</w:t>
      </w:r>
    </w:p>
    <w:p w:rsidR="001D03E1" w:rsidRPr="004F473E" w:rsidRDefault="001D03E1" w:rsidP="001D03E1">
      <w:pPr>
        <w:pStyle w:val="a7"/>
        <w:spacing w:after="0" w:line="360" w:lineRule="auto"/>
        <w:ind w:left="0" w:firstLine="709"/>
        <w:jc w:val="both"/>
        <w:rPr>
          <w:rFonts w:ascii="Times New Roman" w:hAnsi="Times New Roman"/>
          <w:sz w:val="28"/>
          <w:szCs w:val="28"/>
          <w:lang w:eastAsia="ru-RU"/>
        </w:rPr>
      </w:pPr>
      <w:r w:rsidRPr="004F473E">
        <w:rPr>
          <w:rFonts w:ascii="Times New Roman" w:hAnsi="Times New Roman"/>
          <w:sz w:val="28"/>
          <w:szCs w:val="28"/>
          <w:lang w:eastAsia="ru-RU"/>
        </w:rPr>
        <w:t>- представ</w:t>
      </w:r>
      <w:r>
        <w:rPr>
          <w:rFonts w:ascii="Times New Roman" w:hAnsi="Times New Roman"/>
          <w:sz w:val="28"/>
          <w:szCs w:val="28"/>
          <w:lang w:eastAsia="ru-RU"/>
        </w:rPr>
        <w:t>ить</w:t>
      </w:r>
      <w:r w:rsidRPr="004F473E">
        <w:rPr>
          <w:rFonts w:ascii="Times New Roman" w:hAnsi="Times New Roman"/>
          <w:sz w:val="28"/>
          <w:szCs w:val="28"/>
          <w:lang w:eastAsia="ru-RU"/>
        </w:rPr>
        <w:t xml:space="preserve"> отчет об исполнении бюджетных ассигнований резервного фонда</w:t>
      </w:r>
      <w:r>
        <w:rPr>
          <w:rFonts w:ascii="Times New Roman" w:hAnsi="Times New Roman"/>
          <w:sz w:val="28"/>
          <w:szCs w:val="28"/>
          <w:lang w:eastAsia="ru-RU"/>
        </w:rPr>
        <w:t xml:space="preserve"> за 202</w:t>
      </w:r>
      <w:r w:rsidR="00EF4DFD">
        <w:rPr>
          <w:rFonts w:ascii="Times New Roman" w:hAnsi="Times New Roman"/>
          <w:sz w:val="28"/>
          <w:szCs w:val="28"/>
          <w:lang w:eastAsia="ru-RU"/>
        </w:rPr>
        <w:t>0</w:t>
      </w:r>
      <w:r>
        <w:rPr>
          <w:rFonts w:ascii="Times New Roman" w:hAnsi="Times New Roman"/>
          <w:sz w:val="28"/>
          <w:szCs w:val="28"/>
          <w:lang w:eastAsia="ru-RU"/>
        </w:rPr>
        <w:t xml:space="preserve"> год</w:t>
      </w:r>
      <w:r w:rsidRPr="004F473E">
        <w:rPr>
          <w:rFonts w:ascii="Times New Roman" w:hAnsi="Times New Roman"/>
          <w:sz w:val="28"/>
          <w:szCs w:val="28"/>
          <w:lang w:eastAsia="ru-RU"/>
        </w:rPr>
        <w:t>;</w:t>
      </w:r>
    </w:p>
    <w:p w:rsidR="001D03E1" w:rsidRDefault="001D03E1" w:rsidP="001D03E1">
      <w:pPr>
        <w:pStyle w:val="a7"/>
        <w:spacing w:after="0" w:line="360" w:lineRule="auto"/>
        <w:ind w:left="0" w:firstLine="709"/>
        <w:jc w:val="both"/>
        <w:rPr>
          <w:rFonts w:ascii="Times New Roman" w:hAnsi="Times New Roman"/>
          <w:sz w:val="28"/>
          <w:szCs w:val="28"/>
          <w:lang w:eastAsia="ru-RU"/>
        </w:rPr>
      </w:pPr>
      <w:r w:rsidRPr="004F473E">
        <w:rPr>
          <w:rFonts w:ascii="Times New Roman" w:hAnsi="Times New Roman"/>
          <w:sz w:val="28"/>
          <w:szCs w:val="28"/>
          <w:lang w:eastAsia="ru-RU"/>
        </w:rPr>
        <w:t xml:space="preserve">- </w:t>
      </w:r>
      <w:r>
        <w:rPr>
          <w:rFonts w:ascii="Times New Roman" w:hAnsi="Times New Roman"/>
          <w:sz w:val="28"/>
          <w:szCs w:val="28"/>
          <w:lang w:eastAsia="ru-RU"/>
        </w:rPr>
        <w:t xml:space="preserve">уточнить показатели </w:t>
      </w:r>
      <w:r w:rsidRPr="004F473E">
        <w:rPr>
          <w:rFonts w:ascii="Times New Roman" w:hAnsi="Times New Roman"/>
          <w:sz w:val="28"/>
          <w:szCs w:val="28"/>
          <w:lang w:eastAsia="ru-RU"/>
        </w:rPr>
        <w:t>отчет</w:t>
      </w:r>
      <w:r>
        <w:rPr>
          <w:rFonts w:ascii="Times New Roman" w:hAnsi="Times New Roman"/>
          <w:sz w:val="28"/>
          <w:szCs w:val="28"/>
          <w:lang w:eastAsia="ru-RU"/>
        </w:rPr>
        <w:t>а</w:t>
      </w:r>
      <w:r w:rsidRPr="004F473E">
        <w:rPr>
          <w:rFonts w:ascii="Times New Roman" w:hAnsi="Times New Roman"/>
          <w:sz w:val="28"/>
          <w:szCs w:val="28"/>
          <w:lang w:eastAsia="ru-RU"/>
        </w:rPr>
        <w:t xml:space="preserve"> о предоставлении и погашении бюджетных кредитов </w:t>
      </w:r>
      <w:r>
        <w:rPr>
          <w:rFonts w:ascii="Times New Roman" w:hAnsi="Times New Roman"/>
          <w:sz w:val="28"/>
          <w:szCs w:val="28"/>
          <w:lang w:eastAsia="ru-RU"/>
        </w:rPr>
        <w:t>за 202</w:t>
      </w:r>
      <w:r w:rsidR="00EF4DFD">
        <w:rPr>
          <w:rFonts w:ascii="Times New Roman" w:hAnsi="Times New Roman"/>
          <w:sz w:val="28"/>
          <w:szCs w:val="28"/>
          <w:lang w:eastAsia="ru-RU"/>
        </w:rPr>
        <w:t>0</w:t>
      </w:r>
      <w:r>
        <w:rPr>
          <w:rFonts w:ascii="Times New Roman" w:hAnsi="Times New Roman"/>
          <w:sz w:val="28"/>
          <w:szCs w:val="28"/>
          <w:lang w:eastAsia="ru-RU"/>
        </w:rPr>
        <w:t xml:space="preserve"> год.</w:t>
      </w:r>
    </w:p>
    <w:p w:rsidR="00AA3FB8" w:rsidRPr="004F473E" w:rsidRDefault="00AA3FB8" w:rsidP="001D03E1">
      <w:pPr>
        <w:pStyle w:val="a7"/>
        <w:spacing w:after="0" w:line="360" w:lineRule="auto"/>
        <w:ind w:left="0" w:firstLine="709"/>
        <w:jc w:val="both"/>
        <w:rPr>
          <w:rFonts w:ascii="Times New Roman" w:hAnsi="Times New Roman"/>
          <w:sz w:val="28"/>
          <w:szCs w:val="28"/>
          <w:lang w:eastAsia="ru-RU"/>
        </w:rPr>
      </w:pPr>
    </w:p>
    <w:p w:rsidR="00AA3FB8" w:rsidRDefault="00AA3FB8" w:rsidP="00AA3FB8">
      <w:pPr>
        <w:pStyle w:val="a7"/>
        <w:autoSpaceDE w:val="0"/>
        <w:autoSpaceDN w:val="0"/>
        <w:adjustRightInd w:val="0"/>
        <w:spacing w:after="0" w:line="360" w:lineRule="auto"/>
        <w:ind w:left="0"/>
        <w:jc w:val="both"/>
        <w:rPr>
          <w:rFonts w:ascii="Times New Roman" w:hAnsi="Times New Roman"/>
          <w:b/>
          <w:i/>
          <w:sz w:val="28"/>
          <w:szCs w:val="28"/>
        </w:rPr>
      </w:pPr>
      <w:r w:rsidRPr="00AA3FB8">
        <w:rPr>
          <w:rFonts w:ascii="Times New Roman" w:hAnsi="Times New Roman"/>
          <w:b/>
          <w:i/>
          <w:noProof/>
          <w:sz w:val="28"/>
          <w:szCs w:val="28"/>
          <w:lang w:eastAsia="ru-RU"/>
        </w:rPr>
        <w:drawing>
          <wp:anchor distT="0" distB="0" distL="114300" distR="114300" simplePos="0" relativeHeight="251664384" behindDoc="1" locked="0" layoutInCell="1" allowOverlap="1" wp14:anchorId="6F5ECDEA" wp14:editId="230E705D">
            <wp:simplePos x="0" y="0"/>
            <wp:positionH relativeFrom="column">
              <wp:posOffset>-6985</wp:posOffset>
            </wp:positionH>
            <wp:positionV relativeFrom="paragraph">
              <wp:posOffset>11430</wp:posOffset>
            </wp:positionV>
            <wp:extent cx="2418606" cy="1850065"/>
            <wp:effectExtent l="0" t="0" r="1270" b="0"/>
            <wp:wrapTight wrapText="bothSides">
              <wp:wrapPolygon edited="0">
                <wp:start x="0" y="0"/>
                <wp:lineTo x="0" y="21355"/>
                <wp:lineTo x="21441" y="21355"/>
                <wp:lineTo x="21441"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8606" cy="1850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4445" w:rsidRDefault="00AA3FB8" w:rsidP="00AA3FB8">
      <w:pPr>
        <w:pStyle w:val="a7"/>
        <w:autoSpaceDE w:val="0"/>
        <w:autoSpaceDN w:val="0"/>
        <w:adjustRightInd w:val="0"/>
        <w:spacing w:after="0" w:line="360" w:lineRule="auto"/>
        <w:ind w:left="0"/>
        <w:jc w:val="both"/>
        <w:rPr>
          <w:rFonts w:ascii="Times New Roman" w:hAnsi="Times New Roman"/>
          <w:b/>
          <w:i/>
          <w:sz w:val="28"/>
          <w:szCs w:val="28"/>
        </w:rPr>
      </w:pPr>
      <w:r w:rsidRPr="00AA3FB8">
        <w:rPr>
          <w:rFonts w:ascii="Times New Roman" w:hAnsi="Times New Roman"/>
          <w:b/>
          <w:i/>
          <w:sz w:val="28"/>
          <w:szCs w:val="28"/>
        </w:rPr>
        <w:t>Экспертиза и подготовка заключения на отчет об исполнении бюджетов 17 сельских и 2 городских поселений МО Почепского района за 2020 год.</w:t>
      </w:r>
    </w:p>
    <w:p w:rsidR="00AA3FB8" w:rsidRPr="00AA3FB8" w:rsidRDefault="00AA3FB8" w:rsidP="00AA3FB8">
      <w:pPr>
        <w:pStyle w:val="a7"/>
        <w:autoSpaceDE w:val="0"/>
        <w:autoSpaceDN w:val="0"/>
        <w:adjustRightInd w:val="0"/>
        <w:spacing w:after="0" w:line="360" w:lineRule="auto"/>
        <w:ind w:left="0"/>
        <w:jc w:val="both"/>
        <w:rPr>
          <w:rFonts w:ascii="Times New Roman" w:hAnsi="Times New Roman"/>
          <w:b/>
          <w:i/>
          <w:sz w:val="28"/>
          <w:szCs w:val="28"/>
        </w:rPr>
      </w:pPr>
    </w:p>
    <w:p w:rsidR="00C94A51" w:rsidRDefault="00C94A51" w:rsidP="00394445">
      <w:pPr>
        <w:widowControl w:val="0"/>
        <w:spacing w:line="360" w:lineRule="auto"/>
        <w:ind w:firstLine="709"/>
        <w:jc w:val="both"/>
      </w:pPr>
    </w:p>
    <w:p w:rsidR="00394445" w:rsidRPr="00394445" w:rsidRDefault="00394445" w:rsidP="00394445">
      <w:pPr>
        <w:widowControl w:val="0"/>
        <w:spacing w:line="360" w:lineRule="auto"/>
        <w:ind w:firstLine="709"/>
        <w:jc w:val="both"/>
      </w:pPr>
      <w:r w:rsidRPr="00394445">
        <w:t xml:space="preserve">Целью внешних проверок являлось определение полноты годовых отчетов об исполнении бюджетов муниципальных образований (далее – годовой отчет) и бюджетной отчетности главных администраторов бюджетных средств (далее – ГАБС), соответствия требованиям нормативных </w:t>
      </w:r>
      <w:r w:rsidRPr="00394445">
        <w:lastRenderedPageBreak/>
        <w:t>правовых актов по их составлению и представлению, определение достоверности годовых отчетов/показателей бюджетной отчетности ГАБС.</w:t>
      </w:r>
    </w:p>
    <w:p w:rsidR="00394445" w:rsidRPr="00394445" w:rsidRDefault="00394445" w:rsidP="00394445">
      <w:pPr>
        <w:widowControl w:val="0"/>
        <w:spacing w:line="360" w:lineRule="auto"/>
        <w:ind w:firstLine="709"/>
        <w:jc w:val="both"/>
        <w:rPr>
          <w:highlight w:val="yellow"/>
        </w:rPr>
      </w:pPr>
      <w:r w:rsidRPr="00394445">
        <w:t>Внешние проверки включали анализ, сопоставление и оценку годовой бюджетной отчетности, в том числе проверку внутренней согласованности годового отчета и иных форм бюджетной отчетности ГАБС, проверку соответствия плановых показателей, указанных в годовом отчете, показателям решения о бюджете с учетом изменений, внесенных в ходе исполнения бюджета.</w:t>
      </w:r>
    </w:p>
    <w:p w:rsidR="00394445" w:rsidRPr="00394445" w:rsidRDefault="00394445" w:rsidP="00394445">
      <w:pPr>
        <w:pStyle w:val="32"/>
        <w:widowControl w:val="0"/>
        <w:spacing w:after="0" w:line="360" w:lineRule="auto"/>
        <w:ind w:left="0" w:firstLine="709"/>
        <w:jc w:val="both"/>
        <w:rPr>
          <w:sz w:val="28"/>
          <w:szCs w:val="28"/>
        </w:rPr>
      </w:pPr>
      <w:r w:rsidRPr="00394445">
        <w:rPr>
          <w:sz w:val="28"/>
          <w:szCs w:val="28"/>
        </w:rPr>
        <w:t> Основные выводы по результатам внешних проверок:</w:t>
      </w:r>
    </w:p>
    <w:p w:rsidR="00394445" w:rsidRPr="00394445" w:rsidRDefault="00394445" w:rsidP="00394445">
      <w:pPr>
        <w:pStyle w:val="32"/>
        <w:widowControl w:val="0"/>
        <w:spacing w:after="0" w:line="360" w:lineRule="auto"/>
        <w:ind w:left="0" w:firstLine="709"/>
        <w:jc w:val="both"/>
        <w:rPr>
          <w:sz w:val="28"/>
          <w:szCs w:val="28"/>
        </w:rPr>
      </w:pPr>
      <w:r w:rsidRPr="00394445">
        <w:rPr>
          <w:sz w:val="28"/>
          <w:szCs w:val="28"/>
        </w:rPr>
        <w:t>1.  Годовые отчеты по составу и содержанию (перечню отраженных в них показателей) соответствовали установленным требованиям.</w:t>
      </w:r>
    </w:p>
    <w:p w:rsidR="00394445" w:rsidRPr="00394445" w:rsidRDefault="00394445" w:rsidP="00394445">
      <w:pPr>
        <w:pStyle w:val="a7"/>
        <w:numPr>
          <w:ilvl w:val="0"/>
          <w:numId w:val="10"/>
        </w:numPr>
        <w:spacing w:after="0" w:line="360" w:lineRule="auto"/>
        <w:ind w:left="0" w:firstLine="709"/>
        <w:jc w:val="both"/>
        <w:rPr>
          <w:rFonts w:ascii="Times New Roman" w:hAnsi="Times New Roman" w:cs="Times New Roman"/>
          <w:sz w:val="28"/>
          <w:szCs w:val="28"/>
        </w:rPr>
      </w:pPr>
      <w:r w:rsidRPr="00394445">
        <w:rPr>
          <w:rFonts w:ascii="Times New Roman" w:hAnsi="Times New Roman" w:cs="Times New Roman"/>
          <w:sz w:val="28"/>
          <w:szCs w:val="28"/>
        </w:rPr>
        <w:t>Состав бюджетной отчетности соответствует требованиям статьи 264.1 Бюджетного кодекса Российской Федерации. Вместе с тем, перечень форм отчетов, включенных в состав бюджетной отчетности, не в полной мере соответствует Инструкции   о порядке составления и предоставления годовой, квартальной и месячной отчетности об исполнении бюджетов Российской Федерации, утвержденной приказом Министерства финансов Российской Федерации от 28.12.2010 №191н.</w:t>
      </w:r>
    </w:p>
    <w:p w:rsidR="00394445" w:rsidRDefault="00394445" w:rsidP="00394445">
      <w:pPr>
        <w:pStyle w:val="32"/>
        <w:widowControl w:val="0"/>
        <w:spacing w:after="0" w:line="360" w:lineRule="auto"/>
        <w:ind w:left="0" w:firstLine="709"/>
        <w:jc w:val="both"/>
        <w:rPr>
          <w:sz w:val="28"/>
          <w:szCs w:val="28"/>
        </w:rPr>
      </w:pPr>
      <w:r w:rsidRPr="00394445">
        <w:rPr>
          <w:sz w:val="28"/>
          <w:szCs w:val="28"/>
        </w:rPr>
        <w:t xml:space="preserve">Отдельные несоответствия, допущенные при формировании форм годовой бюджетной отчетности об исполнении бюджетов муниципальных образований, а также бюджетной отчетности главных администраторов бюджетных средств, не оказавшие существенного влияния на основные выводы КСП Почепского района, отмечены в заключениях по всем </w:t>
      </w:r>
      <w:r w:rsidR="008763EE">
        <w:rPr>
          <w:sz w:val="28"/>
          <w:szCs w:val="28"/>
        </w:rPr>
        <w:t>16</w:t>
      </w:r>
      <w:r w:rsidRPr="00394445">
        <w:rPr>
          <w:sz w:val="28"/>
          <w:szCs w:val="28"/>
        </w:rPr>
        <w:t xml:space="preserve"> муниципальным образованиям. </w:t>
      </w:r>
    </w:p>
    <w:p w:rsidR="002245EB" w:rsidRPr="00860256" w:rsidRDefault="002245EB" w:rsidP="002245EB">
      <w:pPr>
        <w:widowControl w:val="0"/>
        <w:spacing w:line="360" w:lineRule="auto"/>
        <w:ind w:firstLine="709"/>
        <w:jc w:val="both"/>
      </w:pPr>
      <w:r w:rsidRPr="00860256">
        <w:t>При проведении внешних проверок за 20</w:t>
      </w:r>
      <w:r>
        <w:t>20</w:t>
      </w:r>
      <w:r w:rsidRPr="00860256">
        <w:t xml:space="preserve"> год выявлено несоответствие отчета об исполнении бюджета (ф.0503117) в части отражения годовых объемов утвержденных бюджетных назначений показателям сводной бюджетной росписи, с </w:t>
      </w:r>
      <w:r>
        <w:t>учетом последующих изменений по одному муниципальному образованию.</w:t>
      </w:r>
    </w:p>
    <w:p w:rsidR="00F772FB" w:rsidRDefault="00F772FB" w:rsidP="00F772FB">
      <w:pPr>
        <w:pStyle w:val="Default"/>
        <w:spacing w:line="360" w:lineRule="auto"/>
        <w:ind w:firstLine="709"/>
        <w:jc w:val="both"/>
        <w:rPr>
          <w:sz w:val="28"/>
          <w:szCs w:val="28"/>
        </w:rPr>
      </w:pPr>
      <w:r w:rsidRPr="00B5491F">
        <w:rPr>
          <w:sz w:val="28"/>
          <w:szCs w:val="28"/>
        </w:rPr>
        <w:lastRenderedPageBreak/>
        <w:t xml:space="preserve">По итогам проведенных мероприятий в адрес охваченных внешней проверкой </w:t>
      </w:r>
      <w:r>
        <w:rPr>
          <w:sz w:val="28"/>
          <w:szCs w:val="28"/>
        </w:rPr>
        <w:t>главных распорядителей бюджетных средств</w:t>
      </w:r>
      <w:r w:rsidRPr="00B5491F">
        <w:rPr>
          <w:sz w:val="28"/>
          <w:szCs w:val="28"/>
        </w:rPr>
        <w:t xml:space="preserve"> внесены представления для рассмотрения и принятия мер по устранению выявленных нарушений и недостатков, а также по привлечению к ответственности должностных лиц, виновных в допущенных нарушениях</w:t>
      </w:r>
      <w:r>
        <w:rPr>
          <w:sz w:val="28"/>
          <w:szCs w:val="28"/>
        </w:rPr>
        <w:t>.</w:t>
      </w:r>
    </w:p>
    <w:p w:rsidR="00A4449E" w:rsidRDefault="00A4449E" w:rsidP="00F772FB">
      <w:pPr>
        <w:pStyle w:val="Default"/>
        <w:spacing w:line="360" w:lineRule="auto"/>
        <w:ind w:firstLine="709"/>
        <w:jc w:val="both"/>
        <w:rPr>
          <w:sz w:val="28"/>
          <w:szCs w:val="28"/>
        </w:rPr>
      </w:pPr>
    </w:p>
    <w:p w:rsidR="008977F2" w:rsidRDefault="008977F2" w:rsidP="00F772FB">
      <w:pPr>
        <w:pStyle w:val="Default"/>
        <w:spacing w:line="360" w:lineRule="auto"/>
        <w:ind w:firstLine="709"/>
        <w:jc w:val="both"/>
        <w:rPr>
          <w:b/>
          <w:sz w:val="28"/>
          <w:szCs w:val="28"/>
        </w:rPr>
      </w:pPr>
      <w:r w:rsidRPr="008977F2">
        <w:rPr>
          <w:b/>
          <w:sz w:val="28"/>
          <w:szCs w:val="28"/>
        </w:rPr>
        <w:t xml:space="preserve">3.4 </w:t>
      </w:r>
      <w:r w:rsidR="00A4449E">
        <w:rPr>
          <w:b/>
          <w:sz w:val="28"/>
          <w:szCs w:val="28"/>
        </w:rPr>
        <w:t xml:space="preserve">Тематические </w:t>
      </w:r>
      <w:r w:rsidRPr="008977F2">
        <w:rPr>
          <w:b/>
          <w:sz w:val="28"/>
          <w:szCs w:val="28"/>
        </w:rPr>
        <w:t>экспертно-аналитически</w:t>
      </w:r>
      <w:r w:rsidR="00A4449E">
        <w:rPr>
          <w:b/>
          <w:sz w:val="28"/>
          <w:szCs w:val="28"/>
        </w:rPr>
        <w:t>е</w:t>
      </w:r>
      <w:r w:rsidRPr="008977F2">
        <w:rPr>
          <w:b/>
          <w:sz w:val="28"/>
          <w:szCs w:val="28"/>
        </w:rPr>
        <w:t xml:space="preserve"> мероприяти</w:t>
      </w:r>
      <w:r w:rsidR="00A4449E">
        <w:rPr>
          <w:b/>
          <w:sz w:val="28"/>
          <w:szCs w:val="28"/>
        </w:rPr>
        <w:t>я</w:t>
      </w:r>
      <w:r w:rsidRPr="008977F2">
        <w:rPr>
          <w:b/>
          <w:sz w:val="28"/>
          <w:szCs w:val="28"/>
        </w:rPr>
        <w:t>.</w:t>
      </w:r>
    </w:p>
    <w:p w:rsidR="00A6226A" w:rsidRDefault="00A6226A" w:rsidP="00F772FB">
      <w:pPr>
        <w:pStyle w:val="Default"/>
        <w:spacing w:line="360" w:lineRule="auto"/>
        <w:ind w:firstLine="709"/>
        <w:jc w:val="both"/>
        <w:rPr>
          <w:b/>
          <w:sz w:val="28"/>
          <w:szCs w:val="28"/>
        </w:rPr>
      </w:pPr>
    </w:p>
    <w:p w:rsidR="008977F2" w:rsidRPr="00A6226A" w:rsidRDefault="00A6226A" w:rsidP="00A6226A">
      <w:pPr>
        <w:spacing w:line="360" w:lineRule="auto"/>
        <w:jc w:val="both"/>
        <w:rPr>
          <w:b/>
          <w:i/>
        </w:rPr>
      </w:pPr>
      <w:r>
        <w:rPr>
          <w:noProof/>
        </w:rPr>
        <w:drawing>
          <wp:anchor distT="0" distB="0" distL="114300" distR="114300" simplePos="0" relativeHeight="251673600" behindDoc="0" locked="0" layoutInCell="1" allowOverlap="1" wp14:anchorId="495F3F2A" wp14:editId="66070DCA">
            <wp:simplePos x="0" y="0"/>
            <wp:positionH relativeFrom="column">
              <wp:posOffset>5715</wp:posOffset>
            </wp:positionH>
            <wp:positionV relativeFrom="paragraph">
              <wp:posOffset>150495</wp:posOffset>
            </wp:positionV>
            <wp:extent cx="3171825" cy="2381250"/>
            <wp:effectExtent l="0" t="0" r="952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f41cc0e58c83000fdddff5d328a6f4a-333x250.jpg"/>
                    <pic:cNvPicPr/>
                  </pic:nvPicPr>
                  <pic:blipFill>
                    <a:blip r:embed="rId17">
                      <a:extLst>
                        <a:ext uri="{28A0092B-C50C-407E-A947-70E740481C1C}">
                          <a14:useLocalDpi xmlns:a14="http://schemas.microsoft.com/office/drawing/2010/main" val="0"/>
                        </a:ext>
                      </a:extLst>
                    </a:blip>
                    <a:stretch>
                      <a:fillRect/>
                    </a:stretch>
                  </pic:blipFill>
                  <pic:spPr>
                    <a:xfrm>
                      <a:off x="0" y="0"/>
                      <a:ext cx="3171825" cy="2381250"/>
                    </a:xfrm>
                    <a:prstGeom prst="rect">
                      <a:avLst/>
                    </a:prstGeom>
                  </pic:spPr>
                </pic:pic>
              </a:graphicData>
            </a:graphic>
            <wp14:sizeRelH relativeFrom="margin">
              <wp14:pctWidth>0</wp14:pctWidth>
            </wp14:sizeRelH>
            <wp14:sizeRelV relativeFrom="margin">
              <wp14:pctHeight>0</wp14:pctHeight>
            </wp14:sizeRelV>
          </wp:anchor>
        </w:drawing>
      </w:r>
      <w:r w:rsidR="008977F2" w:rsidRPr="00A6226A">
        <w:rPr>
          <w:b/>
          <w:i/>
        </w:rPr>
        <w:t>В 2021 году КСП Почепского района проведено экспертно-аналитическое мероприятие «Мониторинг</w:t>
      </w:r>
      <w:r w:rsidR="008977F2" w:rsidRPr="00A6226A">
        <w:rPr>
          <w:b/>
          <w:i/>
          <w:color w:val="333333"/>
          <w:shd w:val="clear" w:color="auto" w:fill="FFFFFF"/>
        </w:rPr>
        <w:t xml:space="preserve"> </w:t>
      </w:r>
      <w:r w:rsidR="008977F2" w:rsidRPr="00A6226A">
        <w:rPr>
          <w:b/>
          <w:i/>
          <w:shd w:val="clear" w:color="auto" w:fill="FFFFFF"/>
        </w:rPr>
        <w:t>объемов и количества объектов незавершенного строительства</w:t>
      </w:r>
      <w:r w:rsidR="008977F2" w:rsidRPr="00A6226A">
        <w:rPr>
          <w:b/>
          <w:i/>
        </w:rPr>
        <w:t xml:space="preserve"> на территории Почепского муниципального района Брянской области».</w:t>
      </w:r>
    </w:p>
    <w:p w:rsidR="008977F2" w:rsidRPr="00F5496C" w:rsidRDefault="008977F2" w:rsidP="008977F2">
      <w:pPr>
        <w:spacing w:line="360" w:lineRule="auto"/>
        <w:ind w:firstLine="709"/>
        <w:jc w:val="both"/>
      </w:pPr>
      <w:r w:rsidRPr="00F5496C">
        <w:t xml:space="preserve">В ходе </w:t>
      </w:r>
      <w:r>
        <w:t>экспертно-аналитического мероприятия</w:t>
      </w:r>
      <w:r w:rsidRPr="00F5496C">
        <w:t xml:space="preserve"> проанализирован объем капитальных вложений и количеств</w:t>
      </w:r>
      <w:r>
        <w:t>о</w:t>
      </w:r>
      <w:r w:rsidRPr="00F5496C">
        <w:t xml:space="preserve"> объектов незавершенного строительства </w:t>
      </w:r>
      <w:r>
        <w:t>муниципальной собственности Почепского района,</w:t>
      </w:r>
      <w:r w:rsidRPr="00F5496C">
        <w:t xml:space="preserve"> отраженного в бюджетной отчетности главн</w:t>
      </w:r>
      <w:r>
        <w:t>ого</w:t>
      </w:r>
      <w:r w:rsidRPr="00F5496C">
        <w:t xml:space="preserve"> распорядител</w:t>
      </w:r>
      <w:r>
        <w:t>я</w:t>
      </w:r>
      <w:r w:rsidRPr="00F5496C">
        <w:t xml:space="preserve"> средств бюджета </w:t>
      </w:r>
      <w:r>
        <w:t>Почепского района</w:t>
      </w:r>
      <w:r w:rsidRPr="00F5496C">
        <w:t>, а также ежегодная динамика изменения таких кап</w:t>
      </w:r>
      <w:r>
        <w:t xml:space="preserve">итальных </w:t>
      </w:r>
      <w:r w:rsidRPr="00F5496C">
        <w:t xml:space="preserve">вложений </w:t>
      </w:r>
      <w:r>
        <w:t>за</w:t>
      </w:r>
      <w:r w:rsidRPr="00F5496C">
        <w:t xml:space="preserve"> </w:t>
      </w:r>
      <w:r>
        <w:t>2020-2021</w:t>
      </w:r>
      <w:r w:rsidRPr="00F5496C">
        <w:t xml:space="preserve"> год</w:t>
      </w:r>
      <w:r>
        <w:t>ы</w:t>
      </w:r>
      <w:r w:rsidRPr="00F5496C">
        <w:t>.</w:t>
      </w:r>
    </w:p>
    <w:p w:rsidR="008977F2" w:rsidRDefault="008977F2" w:rsidP="008977F2">
      <w:pPr>
        <w:shd w:val="clear" w:color="auto" w:fill="FFFFFF"/>
        <w:spacing w:line="360" w:lineRule="auto"/>
        <w:ind w:firstLine="709"/>
        <w:jc w:val="both"/>
      </w:pPr>
      <w:r w:rsidRPr="000C3A42">
        <w:t xml:space="preserve">По данным </w:t>
      </w:r>
      <w:r>
        <w:t>С</w:t>
      </w:r>
      <w:r w:rsidRPr="000C3A42">
        <w:t>ведени</w:t>
      </w:r>
      <w:r>
        <w:t>й</w:t>
      </w:r>
      <w:r w:rsidRPr="000C3A42">
        <w:t xml:space="preserve"> о вложениях в объекты недвижимого имущества, объектах незавершенного строительства бюджета </w:t>
      </w:r>
      <w:r>
        <w:t>Почепского муниципального района Брянской области (форма 0503190</w:t>
      </w:r>
      <w:r w:rsidRPr="000C3A42">
        <w:t>) по состоянию на 1 января 202</w:t>
      </w:r>
      <w:r>
        <w:t>1</w:t>
      </w:r>
      <w:r w:rsidRPr="000C3A42">
        <w:t xml:space="preserve"> года числится </w:t>
      </w:r>
      <w:r w:rsidRPr="00102E1D">
        <w:t>6</w:t>
      </w:r>
      <w:r>
        <w:t>4</w:t>
      </w:r>
      <w:r w:rsidRPr="000C3A42">
        <w:t xml:space="preserve"> объект</w:t>
      </w:r>
      <w:r>
        <w:t xml:space="preserve">а </w:t>
      </w:r>
      <w:r w:rsidRPr="000C3A42">
        <w:t xml:space="preserve">незавершенного строительства с общим объемом вложений </w:t>
      </w:r>
      <w:r>
        <w:t>180 259,1 тыс. рублей</w:t>
      </w:r>
      <w:r w:rsidRPr="000C3A42">
        <w:t xml:space="preserve">. </w:t>
      </w:r>
    </w:p>
    <w:p w:rsidR="008977F2" w:rsidRDefault="008977F2" w:rsidP="008977F2">
      <w:pPr>
        <w:shd w:val="clear" w:color="auto" w:fill="FFFFFF"/>
        <w:spacing w:line="360" w:lineRule="auto"/>
        <w:ind w:firstLine="709"/>
        <w:jc w:val="both"/>
      </w:pPr>
      <w:r w:rsidRPr="000C3A42">
        <w:t>За 20</w:t>
      </w:r>
      <w:r>
        <w:t xml:space="preserve">20 </w:t>
      </w:r>
      <w:r w:rsidRPr="000C3A42">
        <w:t>год количество объектов</w:t>
      </w:r>
      <w:r>
        <w:t xml:space="preserve"> </w:t>
      </w:r>
      <w:r w:rsidRPr="000C3A42">
        <w:t xml:space="preserve">незавершенного строительства </w:t>
      </w:r>
      <w:r>
        <w:t>увеличилось</w:t>
      </w:r>
      <w:r w:rsidRPr="000C3A42">
        <w:t xml:space="preserve"> на </w:t>
      </w:r>
      <w:r>
        <w:t>1</w:t>
      </w:r>
      <w:r w:rsidRPr="000C3A42">
        <w:t xml:space="preserve"> объект или на </w:t>
      </w:r>
      <w:r>
        <w:t>1,5 процентов.</w:t>
      </w:r>
      <w:r w:rsidRPr="000C3A42">
        <w:t xml:space="preserve"> При этом общая сумма </w:t>
      </w:r>
      <w:r w:rsidRPr="000C3A42">
        <w:lastRenderedPageBreak/>
        <w:t>вложений в объекты незавершенного строительства по состоянию на 1 января 202</w:t>
      </w:r>
      <w:r>
        <w:t>1</w:t>
      </w:r>
      <w:r w:rsidRPr="000C3A42">
        <w:t xml:space="preserve"> года увеличилась на </w:t>
      </w:r>
      <w:r>
        <w:t>81 670,3 тыс</w:t>
      </w:r>
      <w:r w:rsidRPr="000C3A42">
        <w:t xml:space="preserve">. рублей или на </w:t>
      </w:r>
      <w:r>
        <w:t>82,8 процентов.</w:t>
      </w:r>
      <w:r w:rsidRPr="000C3A42">
        <w:t xml:space="preserve"> </w:t>
      </w:r>
    </w:p>
    <w:p w:rsidR="008977F2" w:rsidRPr="000C3A42" w:rsidRDefault="008977F2" w:rsidP="008977F2">
      <w:pPr>
        <w:shd w:val="clear" w:color="auto" w:fill="FFFFFF"/>
        <w:spacing w:line="360" w:lineRule="auto"/>
        <w:ind w:firstLine="709"/>
        <w:jc w:val="both"/>
      </w:pPr>
      <w:r>
        <w:t>Весь</w:t>
      </w:r>
      <w:r w:rsidRPr="000C3A42">
        <w:t xml:space="preserve"> объем затрат незавершенного строительства числится на баланс</w:t>
      </w:r>
      <w:r>
        <w:t>е одного главного распорядителя - администрации Почепского района.</w:t>
      </w:r>
    </w:p>
    <w:p w:rsidR="008977F2" w:rsidRPr="00742360" w:rsidRDefault="008977F2" w:rsidP="008977F2">
      <w:pPr>
        <w:shd w:val="clear" w:color="auto" w:fill="FFFFFF"/>
        <w:spacing w:line="360" w:lineRule="auto"/>
        <w:ind w:firstLine="709"/>
        <w:jc w:val="both"/>
      </w:pPr>
      <w:r w:rsidRPr="00742360">
        <w:t>По состоянию на 1 января 202</w:t>
      </w:r>
      <w:r>
        <w:t>1</w:t>
      </w:r>
      <w:r w:rsidRPr="00742360">
        <w:t xml:space="preserve"> года по данным формы 0503190 по </w:t>
      </w:r>
      <w:r>
        <w:t>муниципальному образованию</w:t>
      </w:r>
      <w:r w:rsidRPr="00742360">
        <w:t> числятся вложения:</w:t>
      </w:r>
    </w:p>
    <w:p w:rsidR="008977F2" w:rsidRDefault="008977F2" w:rsidP="008977F2">
      <w:pPr>
        <w:shd w:val="clear" w:color="auto" w:fill="FFFFFF"/>
        <w:spacing w:line="360" w:lineRule="auto"/>
        <w:ind w:firstLine="709"/>
        <w:jc w:val="both"/>
      </w:pPr>
      <w:r w:rsidRPr="00742360">
        <w:rPr>
          <w:bCs/>
        </w:rPr>
        <w:t xml:space="preserve"> </w:t>
      </w:r>
      <w:r w:rsidRPr="00F55013">
        <w:rPr>
          <w:bCs/>
        </w:rPr>
        <w:t>в объекты незавершенного строительства, включенные в документ, устанавливающий распределение бюджетных средств на реализацию инвестиционных проектов</w:t>
      </w:r>
      <w:r w:rsidRPr="00742360">
        <w:rPr>
          <w:b/>
        </w:rPr>
        <w:t> </w:t>
      </w:r>
      <w:r w:rsidRPr="00742360">
        <w:t xml:space="preserve">- </w:t>
      </w:r>
      <w:r>
        <w:t>58</w:t>
      </w:r>
      <w:r w:rsidRPr="00742360">
        <w:t xml:space="preserve"> объект</w:t>
      </w:r>
      <w:r>
        <w:t>ов</w:t>
      </w:r>
      <w:r w:rsidRPr="00742360">
        <w:t xml:space="preserve"> в сумме </w:t>
      </w:r>
      <w:r>
        <w:t>178 707,9</w:t>
      </w:r>
      <w:r w:rsidRPr="00742360">
        <w:t xml:space="preserve"> тыс. рублей (</w:t>
      </w:r>
      <w:r>
        <w:t xml:space="preserve">99,1 </w:t>
      </w:r>
      <w:r w:rsidRPr="0027191A">
        <w:t>процент</w:t>
      </w:r>
      <w:r>
        <w:t xml:space="preserve">а </w:t>
      </w:r>
      <w:r w:rsidRPr="00742360">
        <w:t>от общего объема вложений в объекты незавершенного строительства</w:t>
      </w:r>
      <w:r>
        <w:t xml:space="preserve">), </w:t>
      </w:r>
      <w:r w:rsidRPr="00742360">
        <w:t>из них</w:t>
      </w:r>
      <w:r>
        <w:t>:</w:t>
      </w:r>
    </w:p>
    <w:p w:rsidR="008977F2" w:rsidRDefault="008977F2" w:rsidP="008977F2">
      <w:pPr>
        <w:shd w:val="clear" w:color="auto" w:fill="FFFFFF"/>
        <w:spacing w:line="360" w:lineRule="auto"/>
        <w:ind w:firstLine="709"/>
        <w:jc w:val="both"/>
      </w:pPr>
      <w:r w:rsidRPr="00742360">
        <w:t xml:space="preserve"> </w:t>
      </w:r>
      <w:r w:rsidRPr="008B55CE">
        <w:t>вложения в объекты, строительство которых ведется</w:t>
      </w:r>
      <w:r>
        <w:t xml:space="preserve"> – 2 объекта (Дворец спорта г. Почеп Брянской области, Детский сад на 200 мест, из них 120 мест для детей в возрасте до 1,5 лет) в объеме 81 898,4 тыс. рублей (45,4 процентов от общего объема вложений) с </w:t>
      </w:r>
      <w:r>
        <w:rPr>
          <w:shd w:val="clear" w:color="auto" w:fill="FFFFFF"/>
        </w:rPr>
        <w:t>началом реализации инвестиционных проектов в 2019-2020 годах)</w:t>
      </w:r>
      <w:r>
        <w:t>;</w:t>
      </w:r>
    </w:p>
    <w:p w:rsidR="008977F2" w:rsidRDefault="008977F2" w:rsidP="008977F2">
      <w:pPr>
        <w:pStyle w:val="a7"/>
        <w:widowControl w:val="0"/>
        <w:spacing w:after="0" w:line="360" w:lineRule="auto"/>
        <w:ind w:left="0" w:firstLine="709"/>
        <w:jc w:val="both"/>
        <w:rPr>
          <w:rFonts w:ascii="Times New Roman" w:hAnsi="Times New Roman"/>
          <w:sz w:val="28"/>
          <w:szCs w:val="28"/>
          <w:shd w:val="clear" w:color="auto" w:fill="FFFFFF"/>
        </w:rPr>
      </w:pPr>
      <w:r w:rsidRPr="00BA4789">
        <w:rPr>
          <w:rFonts w:ascii="Times New Roman" w:eastAsia="Times New Roman" w:hAnsi="Times New Roman"/>
          <w:sz w:val="28"/>
          <w:szCs w:val="28"/>
          <w:lang w:eastAsia="ru-RU"/>
        </w:rPr>
        <w:t xml:space="preserve">вложения в объекты, </w:t>
      </w:r>
      <w:r w:rsidRPr="00BA4789">
        <w:rPr>
          <w:rFonts w:ascii="Times New Roman" w:hAnsi="Times New Roman"/>
          <w:sz w:val="28"/>
          <w:szCs w:val="28"/>
          <w:shd w:val="clear" w:color="auto" w:fill="FFFFFF"/>
        </w:rPr>
        <w:t xml:space="preserve">строительство объекта приостановлено без консервации </w:t>
      </w:r>
      <w:r>
        <w:rPr>
          <w:rFonts w:ascii="Times New Roman" w:hAnsi="Times New Roman"/>
          <w:sz w:val="28"/>
          <w:szCs w:val="28"/>
          <w:shd w:val="clear" w:color="auto" w:fill="FFFFFF"/>
        </w:rPr>
        <w:t xml:space="preserve">– 13 объектов в объеме 31 572,3 тыс. рублей (начало реализации инвестиционного проекта – 1994 год). </w:t>
      </w:r>
    </w:p>
    <w:p w:rsidR="008977F2" w:rsidRDefault="008977F2" w:rsidP="008977F2">
      <w:pPr>
        <w:shd w:val="clear" w:color="auto" w:fill="FFFFFF"/>
        <w:spacing w:line="360" w:lineRule="auto"/>
        <w:ind w:firstLine="709"/>
        <w:jc w:val="both"/>
        <w:rPr>
          <w:shd w:val="clear" w:color="auto" w:fill="FFFFFF"/>
        </w:rPr>
      </w:pPr>
      <w:r w:rsidRPr="00BA4789">
        <w:rPr>
          <w:shd w:val="clear" w:color="auto" w:fill="FFFFFF"/>
        </w:rPr>
        <w:t xml:space="preserve">вложения в объекты, документы по которым не направлены на государственную регистрацию </w:t>
      </w:r>
      <w:r>
        <w:rPr>
          <w:shd w:val="clear" w:color="auto" w:fill="FFFFFF"/>
        </w:rPr>
        <w:t>– 44 объекта (газопроводы) в объеме 66 792,4 тыс. рублей (начало реализации инвестиционного проекта – 1994 год).</w:t>
      </w:r>
    </w:p>
    <w:p w:rsidR="008977F2" w:rsidRDefault="008977F2" w:rsidP="008977F2">
      <w:pPr>
        <w:shd w:val="clear" w:color="auto" w:fill="FFFFFF"/>
        <w:spacing w:line="360" w:lineRule="auto"/>
        <w:ind w:firstLine="709"/>
        <w:jc w:val="both"/>
        <w:rPr>
          <w:shd w:val="clear" w:color="auto" w:fill="FFFFFF"/>
        </w:rPr>
      </w:pPr>
      <w:r>
        <w:rPr>
          <w:shd w:val="clear" w:color="auto" w:fill="FFFFFF"/>
        </w:rPr>
        <w:t xml:space="preserve">Согласно пояснений главного распорядителя в настоящее время отсутствует полный пакет документов для направления объектов не завершенного строительства. </w:t>
      </w:r>
    </w:p>
    <w:p w:rsidR="008977F2" w:rsidRDefault="008977F2" w:rsidP="008977F2">
      <w:pPr>
        <w:pStyle w:val="a7"/>
        <w:widowControl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На конец отчетного периода </w:t>
      </w:r>
      <w:r w:rsidRPr="005D31EA">
        <w:rPr>
          <w:rFonts w:ascii="Times New Roman" w:hAnsi="Times New Roman"/>
          <w:sz w:val="28"/>
          <w:szCs w:val="28"/>
        </w:rPr>
        <w:t xml:space="preserve">на балансе </w:t>
      </w:r>
      <w:r>
        <w:rPr>
          <w:rFonts w:ascii="Times New Roman" w:hAnsi="Times New Roman"/>
          <w:sz w:val="28"/>
          <w:szCs w:val="28"/>
        </w:rPr>
        <w:t>администрации Почепского района</w:t>
      </w:r>
      <w:r w:rsidRPr="005D31EA">
        <w:rPr>
          <w:rFonts w:ascii="Times New Roman" w:hAnsi="Times New Roman"/>
          <w:sz w:val="28"/>
          <w:szCs w:val="28"/>
        </w:rPr>
        <w:t xml:space="preserve"> числятся вложения в проектную документацию</w:t>
      </w:r>
      <w:r>
        <w:rPr>
          <w:rFonts w:ascii="Times New Roman" w:hAnsi="Times New Roman"/>
          <w:sz w:val="28"/>
          <w:szCs w:val="28"/>
        </w:rPr>
        <w:t xml:space="preserve">, разработанную в 2019 – 2021 годах, </w:t>
      </w:r>
      <w:r w:rsidRPr="005D31EA">
        <w:rPr>
          <w:rFonts w:ascii="Times New Roman" w:hAnsi="Times New Roman"/>
          <w:sz w:val="28"/>
          <w:szCs w:val="28"/>
        </w:rPr>
        <w:t xml:space="preserve">в количестве </w:t>
      </w:r>
      <w:r>
        <w:rPr>
          <w:rFonts w:ascii="Times New Roman" w:hAnsi="Times New Roman"/>
          <w:sz w:val="28"/>
          <w:szCs w:val="28"/>
        </w:rPr>
        <w:t>5</w:t>
      </w:r>
      <w:r w:rsidRPr="005D31EA">
        <w:rPr>
          <w:rFonts w:ascii="Times New Roman" w:hAnsi="Times New Roman"/>
          <w:sz w:val="28"/>
          <w:szCs w:val="28"/>
        </w:rPr>
        <w:t xml:space="preserve"> ед</w:t>
      </w:r>
      <w:r>
        <w:rPr>
          <w:rFonts w:ascii="Times New Roman" w:hAnsi="Times New Roman"/>
          <w:sz w:val="28"/>
          <w:szCs w:val="28"/>
        </w:rPr>
        <w:t>иниц</w:t>
      </w:r>
      <w:r w:rsidRPr="005D31EA">
        <w:rPr>
          <w:rFonts w:ascii="Times New Roman" w:hAnsi="Times New Roman"/>
          <w:sz w:val="28"/>
          <w:szCs w:val="28"/>
        </w:rPr>
        <w:t xml:space="preserve"> на общую сумму произведенных кассовых расходов </w:t>
      </w:r>
      <w:r>
        <w:rPr>
          <w:rFonts w:ascii="Times New Roman" w:hAnsi="Times New Roman"/>
          <w:sz w:val="28"/>
          <w:szCs w:val="28"/>
        </w:rPr>
        <w:t>1 861,8</w:t>
      </w:r>
      <w:r w:rsidRPr="005D31EA">
        <w:rPr>
          <w:rFonts w:ascii="Times New Roman" w:hAnsi="Times New Roman"/>
          <w:sz w:val="28"/>
          <w:szCs w:val="28"/>
        </w:rPr>
        <w:t xml:space="preserve"> тыс. рублей и фактических расходов </w:t>
      </w:r>
      <w:r>
        <w:rPr>
          <w:rFonts w:ascii="Times New Roman" w:hAnsi="Times New Roman"/>
          <w:sz w:val="28"/>
          <w:szCs w:val="28"/>
        </w:rPr>
        <w:t>–</w:t>
      </w:r>
      <w:r w:rsidRPr="005D31EA">
        <w:rPr>
          <w:rFonts w:ascii="Times New Roman" w:hAnsi="Times New Roman"/>
          <w:sz w:val="28"/>
          <w:szCs w:val="28"/>
        </w:rPr>
        <w:t xml:space="preserve"> </w:t>
      </w:r>
      <w:r>
        <w:rPr>
          <w:rFonts w:ascii="Times New Roman" w:hAnsi="Times New Roman"/>
          <w:sz w:val="28"/>
          <w:szCs w:val="28"/>
        </w:rPr>
        <w:t>1 067,6</w:t>
      </w:r>
      <w:r w:rsidRPr="005D31EA">
        <w:rPr>
          <w:rFonts w:ascii="Times New Roman" w:hAnsi="Times New Roman"/>
          <w:sz w:val="28"/>
          <w:szCs w:val="28"/>
        </w:rPr>
        <w:t xml:space="preserve"> тыс. рублей. </w:t>
      </w:r>
      <w:r>
        <w:rPr>
          <w:rFonts w:ascii="Times New Roman" w:hAnsi="Times New Roman"/>
          <w:sz w:val="28"/>
          <w:szCs w:val="28"/>
        </w:rPr>
        <w:t xml:space="preserve">По всем 5 объектам </w:t>
      </w:r>
      <w:r w:rsidRPr="00C14C13">
        <w:rPr>
          <w:rFonts w:ascii="Times New Roman" w:hAnsi="Times New Roman"/>
          <w:sz w:val="28"/>
          <w:szCs w:val="28"/>
        </w:rPr>
        <w:t>установлен статус «04 - строительство не начиналось»</w:t>
      </w:r>
      <w:r>
        <w:rPr>
          <w:rFonts w:ascii="Times New Roman" w:hAnsi="Times New Roman"/>
          <w:sz w:val="28"/>
          <w:szCs w:val="28"/>
        </w:rPr>
        <w:t>.</w:t>
      </w:r>
      <w:r w:rsidRPr="00C14C13">
        <w:rPr>
          <w:rFonts w:ascii="Times New Roman" w:hAnsi="Times New Roman"/>
          <w:sz w:val="28"/>
          <w:szCs w:val="28"/>
        </w:rPr>
        <w:t xml:space="preserve"> </w:t>
      </w:r>
    </w:p>
    <w:p w:rsidR="008977F2" w:rsidRPr="00F5496C" w:rsidRDefault="008977F2" w:rsidP="008977F2">
      <w:pPr>
        <w:spacing w:line="360" w:lineRule="auto"/>
        <w:ind w:firstLine="709"/>
        <w:contextualSpacing/>
        <w:jc w:val="both"/>
      </w:pPr>
      <w:r>
        <w:lastRenderedPageBreak/>
        <w:t>Также в</w:t>
      </w:r>
      <w:r w:rsidRPr="00F5496C">
        <w:t xml:space="preserve"> </w:t>
      </w:r>
      <w:r>
        <w:t>рамках</w:t>
      </w:r>
      <w:r w:rsidRPr="00F5496C">
        <w:t xml:space="preserve"> </w:t>
      </w:r>
      <w:r>
        <w:t>экспертно-аналитического мероприятия</w:t>
      </w:r>
      <w:r w:rsidRPr="00F5496C">
        <w:t xml:space="preserve"> проанализирован ход исполнения на</w:t>
      </w:r>
      <w:r>
        <w:t> </w:t>
      </w:r>
      <w:r w:rsidRPr="00F5496C">
        <w:t xml:space="preserve">территории </w:t>
      </w:r>
      <w:r>
        <w:t>Почепского района</w:t>
      </w:r>
      <w:r w:rsidRPr="00F5496C">
        <w:t xml:space="preserve"> Поэтапного плана снижения объемов и</w:t>
      </w:r>
      <w:r>
        <w:t> </w:t>
      </w:r>
      <w:r w:rsidRPr="00F5496C">
        <w:t>количества объекто</w:t>
      </w:r>
      <w:r>
        <w:t>в незавершенного строительства.</w:t>
      </w:r>
    </w:p>
    <w:p w:rsidR="008977F2" w:rsidRDefault="008977F2" w:rsidP="008977F2">
      <w:pPr>
        <w:spacing w:line="360" w:lineRule="auto"/>
        <w:ind w:firstLine="709"/>
        <w:contextualSpacing/>
        <w:jc w:val="both"/>
      </w:pPr>
      <w:r w:rsidRPr="00F5496C">
        <w:t xml:space="preserve">По результатам </w:t>
      </w:r>
      <w:r>
        <w:t>экспертно-аналитического мероприятия</w:t>
      </w:r>
      <w:r w:rsidRPr="00F5496C">
        <w:t xml:space="preserve"> Контрольно-счетной палатой </w:t>
      </w:r>
      <w:r>
        <w:t xml:space="preserve">Почепского района </w:t>
      </w:r>
      <w:r w:rsidRPr="00F5496C">
        <w:t>подготовлены предложения, направленные на</w:t>
      </w:r>
      <w:r>
        <w:t> </w:t>
      </w:r>
      <w:r w:rsidRPr="00F5496C">
        <w:t>сокращение объема и</w:t>
      </w:r>
      <w:r>
        <w:t> </w:t>
      </w:r>
      <w:r w:rsidRPr="00F5496C">
        <w:t xml:space="preserve">количества </w:t>
      </w:r>
      <w:r>
        <w:t>объектов незавершенного строительства</w:t>
      </w:r>
      <w:r w:rsidRPr="00F5496C">
        <w:t>.</w:t>
      </w:r>
    </w:p>
    <w:p w:rsidR="00701579" w:rsidRDefault="00701579" w:rsidP="00701579">
      <w:pPr>
        <w:spacing w:line="360" w:lineRule="auto"/>
        <w:ind w:firstLine="709"/>
        <w:contextualSpacing/>
        <w:jc w:val="both"/>
        <w:rPr>
          <w:bCs/>
        </w:rPr>
      </w:pPr>
      <w:r>
        <w:rPr>
          <w:bCs/>
        </w:rPr>
        <w:t xml:space="preserve">В рамках реализации предложений администрацией Почепского района актуализирован </w:t>
      </w:r>
      <w:r w:rsidRPr="00FB528A">
        <w:rPr>
          <w:bCs/>
        </w:rPr>
        <w:t xml:space="preserve">план поэтапного снижения объемов и количества </w:t>
      </w:r>
      <w:r>
        <w:rPr>
          <w:bCs/>
        </w:rPr>
        <w:t xml:space="preserve">объектов незавершенного строительства </w:t>
      </w:r>
      <w:r w:rsidRPr="00FB528A">
        <w:rPr>
          <w:bCs/>
        </w:rPr>
        <w:t xml:space="preserve">Почепского района, </w:t>
      </w:r>
      <w:r>
        <w:rPr>
          <w:bCs/>
        </w:rPr>
        <w:t xml:space="preserve">установлены конкретные сроки проведения инвентаризации объектов незавершенного строительства, утвержден график заседаний рабочей группы, устранены нарушения бухгалтерского учета при отражении капитальных вложений в муниципальную собственность Почепского района. </w:t>
      </w:r>
    </w:p>
    <w:p w:rsidR="00701579" w:rsidRDefault="00701579" w:rsidP="00701579">
      <w:pPr>
        <w:spacing w:line="360" w:lineRule="auto"/>
        <w:ind w:firstLine="709"/>
        <w:contextualSpacing/>
        <w:jc w:val="both"/>
      </w:pPr>
      <w:r>
        <w:t>Анализ реализации предложений Контрольно-счетной палаты Почепского района продолжается.</w:t>
      </w:r>
    </w:p>
    <w:p w:rsidR="003B6BC9" w:rsidRDefault="003B6BC9" w:rsidP="00AE3E00">
      <w:pPr>
        <w:widowControl w:val="0"/>
        <w:tabs>
          <w:tab w:val="left" w:pos="405"/>
        </w:tabs>
        <w:spacing w:line="264" w:lineRule="auto"/>
        <w:ind w:firstLine="709"/>
        <w:contextualSpacing/>
        <w:jc w:val="both"/>
      </w:pPr>
    </w:p>
    <w:p w:rsidR="00EB4E76" w:rsidRPr="00F772FB" w:rsidRDefault="00EB4E76" w:rsidP="008126A1">
      <w:pPr>
        <w:pStyle w:val="a7"/>
        <w:numPr>
          <w:ilvl w:val="0"/>
          <w:numId w:val="3"/>
        </w:numPr>
        <w:spacing w:line="360" w:lineRule="auto"/>
        <w:jc w:val="both"/>
        <w:rPr>
          <w:rFonts w:ascii="Times New Roman" w:hAnsi="Times New Roman" w:cs="Times New Roman"/>
          <w:b/>
          <w:sz w:val="28"/>
          <w:szCs w:val="28"/>
        </w:rPr>
      </w:pPr>
      <w:r w:rsidRPr="00F772FB">
        <w:rPr>
          <w:rFonts w:ascii="Times New Roman" w:hAnsi="Times New Roman" w:cs="Times New Roman"/>
          <w:b/>
          <w:sz w:val="28"/>
          <w:szCs w:val="28"/>
        </w:rPr>
        <w:t>Краткая характеристика контрольных мероприятий</w:t>
      </w:r>
    </w:p>
    <w:p w:rsidR="00887B2C" w:rsidRDefault="0046124D" w:rsidP="008126A1">
      <w:pPr>
        <w:pStyle w:val="a7"/>
        <w:autoSpaceDE w:val="0"/>
        <w:autoSpaceDN w:val="0"/>
        <w:adjustRightInd w:val="0"/>
        <w:spacing w:after="0" w:line="360" w:lineRule="auto"/>
        <w:ind w:left="0" w:firstLine="709"/>
        <w:jc w:val="both"/>
      </w:pPr>
      <w:r w:rsidRPr="0046124D">
        <w:rPr>
          <w:rFonts w:ascii="Times New Roman" w:hAnsi="Times New Roman" w:cs="Times New Roman"/>
          <w:sz w:val="28"/>
          <w:szCs w:val="28"/>
        </w:rPr>
        <w:t xml:space="preserve">В отчетном периоде проведено </w:t>
      </w:r>
      <w:r w:rsidR="00CC1E01">
        <w:rPr>
          <w:rFonts w:ascii="Times New Roman" w:hAnsi="Times New Roman" w:cs="Times New Roman"/>
          <w:sz w:val="28"/>
          <w:szCs w:val="28"/>
        </w:rPr>
        <w:t>3</w:t>
      </w:r>
      <w:r w:rsidRPr="0046124D">
        <w:rPr>
          <w:rFonts w:ascii="Times New Roman" w:hAnsi="Times New Roman" w:cs="Times New Roman"/>
          <w:sz w:val="28"/>
          <w:szCs w:val="28"/>
        </w:rPr>
        <w:t xml:space="preserve"> контрольных мероприятия, в том числе </w:t>
      </w:r>
      <w:r w:rsidR="00A3164A">
        <w:rPr>
          <w:rFonts w:ascii="Times New Roman" w:hAnsi="Times New Roman" w:cs="Times New Roman"/>
          <w:sz w:val="28"/>
          <w:szCs w:val="28"/>
        </w:rPr>
        <w:t>одно</w:t>
      </w:r>
      <w:r w:rsidRPr="0046124D">
        <w:rPr>
          <w:rFonts w:ascii="Times New Roman" w:hAnsi="Times New Roman" w:cs="Times New Roman"/>
          <w:sz w:val="28"/>
          <w:szCs w:val="28"/>
        </w:rPr>
        <w:t xml:space="preserve"> </w:t>
      </w:r>
      <w:r w:rsidR="00DE626B">
        <w:rPr>
          <w:rFonts w:ascii="Times New Roman" w:hAnsi="Times New Roman" w:cs="Times New Roman"/>
          <w:sz w:val="28"/>
          <w:szCs w:val="28"/>
        </w:rPr>
        <w:t xml:space="preserve">совместное </w:t>
      </w:r>
      <w:r>
        <w:rPr>
          <w:rFonts w:ascii="Times New Roman" w:hAnsi="Times New Roman" w:cs="Times New Roman"/>
          <w:sz w:val="28"/>
          <w:szCs w:val="28"/>
        </w:rPr>
        <w:t>с Контрольно-счетной палатой Брянской области</w:t>
      </w:r>
      <w:r>
        <w:t xml:space="preserve">. </w:t>
      </w:r>
    </w:p>
    <w:p w:rsidR="00172606" w:rsidRDefault="00172606" w:rsidP="008126A1">
      <w:pPr>
        <w:pStyle w:val="a7"/>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F772FB">
        <w:rPr>
          <w:rFonts w:ascii="Times New Roman" w:hAnsi="Times New Roman" w:cs="Times New Roman"/>
          <w:color w:val="000000"/>
          <w:sz w:val="28"/>
          <w:szCs w:val="28"/>
        </w:rPr>
        <w:t xml:space="preserve">При проведении контрольных мероприятий особое внимание уделялось вопросам законности и эффективности (экономности и результативности) использования бюджетных средств, а также вопросам соблюдения объектами аудита (контроля) требований Федеральных законов от 5 апреля 2013 года № 44-ФЗ </w:t>
      </w:r>
      <w:r w:rsidRPr="00F772FB">
        <w:rPr>
          <w:rFonts w:ascii="Times New Roman" w:hAnsi="Times New Roman" w:cs="Times New Roman"/>
          <w:sz w:val="28"/>
          <w:szCs w:val="28"/>
        </w:rPr>
        <w:t>«О контрактной системе в сфере закупок товаров, работ, услуг для обеспечения государственных, муниципальных нужд»</w:t>
      </w:r>
      <w:r w:rsidRPr="00F772FB">
        <w:rPr>
          <w:rFonts w:ascii="Times New Roman" w:hAnsi="Times New Roman" w:cs="Times New Roman"/>
          <w:color w:val="000000"/>
          <w:sz w:val="28"/>
          <w:szCs w:val="28"/>
        </w:rPr>
        <w:t xml:space="preserve">. </w:t>
      </w:r>
    </w:p>
    <w:p w:rsidR="00172606" w:rsidRDefault="004B76A7" w:rsidP="008126A1">
      <w:pPr>
        <w:pStyle w:val="a7"/>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Всего п</w:t>
      </w:r>
      <w:r w:rsidR="00172606" w:rsidRPr="00F772FB">
        <w:rPr>
          <w:rFonts w:ascii="Times New Roman" w:hAnsi="Times New Roman" w:cs="Times New Roman"/>
          <w:sz w:val="28"/>
          <w:szCs w:val="28"/>
        </w:rPr>
        <w:t xml:space="preserve">о результатам контрольных мероприятий составлено </w:t>
      </w:r>
      <w:r w:rsidR="00CC1E01">
        <w:rPr>
          <w:rFonts w:ascii="Times New Roman" w:hAnsi="Times New Roman" w:cs="Times New Roman"/>
          <w:sz w:val="28"/>
          <w:szCs w:val="28"/>
        </w:rPr>
        <w:t>3</w:t>
      </w:r>
      <w:r>
        <w:rPr>
          <w:rFonts w:ascii="Times New Roman" w:hAnsi="Times New Roman" w:cs="Times New Roman"/>
          <w:sz w:val="28"/>
          <w:szCs w:val="28"/>
        </w:rPr>
        <w:t xml:space="preserve"> актов, внесено </w:t>
      </w:r>
      <w:r w:rsidRPr="005A4D4A">
        <w:rPr>
          <w:rFonts w:ascii="Times New Roman" w:hAnsi="Times New Roman" w:cs="Times New Roman"/>
          <w:sz w:val="28"/>
          <w:szCs w:val="28"/>
        </w:rPr>
        <w:t>64</w:t>
      </w:r>
      <w:r>
        <w:rPr>
          <w:rFonts w:ascii="Times New Roman" w:hAnsi="Times New Roman" w:cs="Times New Roman"/>
          <w:sz w:val="28"/>
          <w:szCs w:val="28"/>
        </w:rPr>
        <w:t xml:space="preserve"> предложения по устранению недостатков.</w:t>
      </w:r>
    </w:p>
    <w:p w:rsidR="004B76A7" w:rsidRDefault="004B76A7" w:rsidP="008126A1">
      <w:pPr>
        <w:pStyle w:val="a7"/>
        <w:autoSpaceDE w:val="0"/>
        <w:autoSpaceDN w:val="0"/>
        <w:adjustRightInd w:val="0"/>
        <w:spacing w:after="0" w:line="360" w:lineRule="auto"/>
        <w:ind w:left="0" w:firstLine="709"/>
        <w:jc w:val="both"/>
        <w:rPr>
          <w:rFonts w:ascii="Times New Roman" w:hAnsi="Times New Roman" w:cs="Times New Roman"/>
          <w:sz w:val="28"/>
          <w:szCs w:val="28"/>
        </w:rPr>
      </w:pPr>
    </w:p>
    <w:p w:rsidR="006E3D42" w:rsidRPr="00F05FBE" w:rsidRDefault="003D3A2A" w:rsidP="006E3D42">
      <w:pPr>
        <w:tabs>
          <w:tab w:val="left" w:pos="900"/>
        </w:tabs>
        <w:spacing w:line="360" w:lineRule="auto"/>
        <w:jc w:val="center"/>
        <w:rPr>
          <w:i/>
        </w:rPr>
      </w:pPr>
      <w:r>
        <w:rPr>
          <w:b/>
          <w:bCs/>
          <w:i/>
          <w:noProof/>
        </w:rPr>
        <w:lastRenderedPageBreak/>
        <w:drawing>
          <wp:anchor distT="0" distB="0" distL="114300" distR="114300" simplePos="0" relativeHeight="251674624" behindDoc="0" locked="0" layoutInCell="1" allowOverlap="1">
            <wp:simplePos x="0" y="0"/>
            <wp:positionH relativeFrom="column">
              <wp:posOffset>5715</wp:posOffset>
            </wp:positionH>
            <wp:positionV relativeFrom="paragraph">
              <wp:posOffset>3810</wp:posOffset>
            </wp:positionV>
            <wp:extent cx="3484245" cy="2324100"/>
            <wp:effectExtent l="0" t="0" r="190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4c2e8c2cf66adbc5671632804790bd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84245" cy="2324100"/>
                    </a:xfrm>
                    <a:prstGeom prst="rect">
                      <a:avLst/>
                    </a:prstGeom>
                  </pic:spPr>
                </pic:pic>
              </a:graphicData>
            </a:graphic>
            <wp14:sizeRelH relativeFrom="margin">
              <wp14:pctWidth>0</wp14:pctWidth>
            </wp14:sizeRelH>
            <wp14:sizeRelV relativeFrom="margin">
              <wp14:pctHeight>0</wp14:pctHeight>
            </wp14:sizeRelV>
          </wp:anchor>
        </w:drawing>
      </w:r>
      <w:r w:rsidR="006E3D42" w:rsidRPr="00F05FBE">
        <w:rPr>
          <w:b/>
          <w:bCs/>
          <w:i/>
        </w:rPr>
        <w:t>«Проверка целевого и эффективного использования бюджетных средств</w:t>
      </w:r>
      <w:r w:rsidR="006E3D42">
        <w:rPr>
          <w:b/>
          <w:bCs/>
          <w:i/>
        </w:rPr>
        <w:t>,</w:t>
      </w:r>
      <w:r w:rsidR="006E3D42" w:rsidRPr="00F05FBE">
        <w:rPr>
          <w:b/>
          <w:bCs/>
          <w:i/>
        </w:rPr>
        <w:t xml:space="preserve"> </w:t>
      </w:r>
      <w:r w:rsidR="006E3D42" w:rsidRPr="00F05FBE">
        <w:rPr>
          <w:b/>
          <w:i/>
        </w:rPr>
        <w:t>выделенных на приобретение спортивной формы, оборудования и инвентаря для муниципальных учреждений физкультурно-спортивной направленности в рамках государственной программы «Развитие физической культуры и спорта Брянской области», за 2019 год» (совместное с Контрольно-счетной палатой Брянской области)</w:t>
      </w:r>
    </w:p>
    <w:p w:rsidR="006E3D42" w:rsidRDefault="006E3D42" w:rsidP="006E3D42">
      <w:pPr>
        <w:autoSpaceDE w:val="0"/>
        <w:autoSpaceDN w:val="0"/>
        <w:adjustRightInd w:val="0"/>
        <w:spacing w:line="360" w:lineRule="auto"/>
        <w:ind w:firstLine="709"/>
        <w:jc w:val="both"/>
      </w:pPr>
      <w:r>
        <w:t>С каждым годом развивается практика участия КСП Почепского района в совместных мероприятиях с Контрольно-счетной палатой Брянской области.</w:t>
      </w:r>
    </w:p>
    <w:p w:rsidR="006E3D42" w:rsidRDefault="006E3D42" w:rsidP="006E3D42">
      <w:pPr>
        <w:spacing w:line="360" w:lineRule="auto"/>
        <w:ind w:firstLine="709"/>
        <w:jc w:val="both"/>
      </w:pPr>
      <w:r>
        <w:t>В фокусе внимания совместных проверок, проводимых с региональной Контрольно-счетной палатой в 2021 году, находились вопросы развития физической культуры и спорта.</w:t>
      </w:r>
    </w:p>
    <w:p w:rsidR="006E3D42" w:rsidRDefault="006E3D42" w:rsidP="006E3D42">
      <w:pPr>
        <w:autoSpaceDE w:val="0"/>
        <w:autoSpaceDN w:val="0"/>
        <w:adjustRightInd w:val="0"/>
        <w:spacing w:line="360" w:lineRule="auto"/>
        <w:ind w:firstLine="709"/>
        <w:jc w:val="both"/>
      </w:pPr>
      <w:r>
        <w:t xml:space="preserve"> Совместное контрольное мероприятие проведено в соответствии с единой программой, которая утверждена Коллегией Контрольно-счетной палатой Брянской области. </w:t>
      </w:r>
      <w:r w:rsidRPr="007E0BCB">
        <w:rPr>
          <w:color w:val="000000"/>
        </w:rPr>
        <w:t>Объект</w:t>
      </w:r>
      <w:r>
        <w:rPr>
          <w:color w:val="000000"/>
        </w:rPr>
        <w:t xml:space="preserve">ом проверки </w:t>
      </w:r>
      <w:r>
        <w:t xml:space="preserve">являлись: отдел образования администрации Почепского района, </w:t>
      </w:r>
      <w:r w:rsidRPr="0036215E">
        <w:t>муниципальн</w:t>
      </w:r>
      <w:r>
        <w:t>ое</w:t>
      </w:r>
      <w:r w:rsidRPr="0036215E">
        <w:t xml:space="preserve"> автономно</w:t>
      </w:r>
      <w:r>
        <w:t>е</w:t>
      </w:r>
      <w:r w:rsidRPr="0036215E">
        <w:t xml:space="preserve"> учреждени</w:t>
      </w:r>
      <w:r>
        <w:t>е</w:t>
      </w:r>
      <w:r w:rsidRPr="0036215E">
        <w:t xml:space="preserve"> </w:t>
      </w:r>
      <w:r>
        <w:t>«С</w:t>
      </w:r>
      <w:r w:rsidRPr="0036215E">
        <w:t>портивная школа–</w:t>
      </w:r>
      <w:r>
        <w:t>Чемпион» Почепского района».</w:t>
      </w:r>
    </w:p>
    <w:p w:rsidR="006E3D42" w:rsidRPr="00D478BC" w:rsidRDefault="006E3D42" w:rsidP="006E3D42">
      <w:pPr>
        <w:pStyle w:val="a5"/>
        <w:tabs>
          <w:tab w:val="left" w:pos="1134"/>
        </w:tabs>
        <w:spacing w:line="360" w:lineRule="auto"/>
        <w:ind w:firstLine="709"/>
        <w:jc w:val="both"/>
        <w:rPr>
          <w:sz w:val="28"/>
          <w:szCs w:val="28"/>
        </w:rPr>
      </w:pPr>
      <w:r w:rsidRPr="00D478BC">
        <w:rPr>
          <w:sz w:val="28"/>
          <w:szCs w:val="28"/>
        </w:rPr>
        <w:t xml:space="preserve">В ходе контрольного мероприятия была проведена оценка соблюдения органами местного самоуправления условий и порядка предоставления субсидий муниципальным учреждениям на приобретение спортивной формы, оборудования и инвентаря, проверка порядка учета учреждениями спортивной формы, оборудования и инвентаря, приобретенных за счет бюджетных средств, их фактическое наличие, кассовые и банковские операции, подтверждающие произведенные учреждениями расходы, законность и обоснованность проведения процедур закупок спортивной формы, </w:t>
      </w:r>
      <w:r w:rsidRPr="00D478BC">
        <w:rPr>
          <w:sz w:val="28"/>
          <w:szCs w:val="28"/>
        </w:rPr>
        <w:lastRenderedPageBreak/>
        <w:t>оборудования и инвентаря муниципальными учреждениями. Также в ходе контрольного мероприятия проведена инвентаризация основных средств и материальных запасов, приобретенных учреждениями за счет субсидии на иные цели на приобретение спортивной формы, оборудования и инвентаря.</w:t>
      </w:r>
    </w:p>
    <w:p w:rsidR="006E3D42" w:rsidRPr="00D478BC" w:rsidRDefault="006E3D42" w:rsidP="006E3D42">
      <w:pPr>
        <w:pStyle w:val="Default"/>
        <w:spacing w:line="360" w:lineRule="auto"/>
        <w:ind w:firstLine="709"/>
        <w:jc w:val="both"/>
        <w:rPr>
          <w:sz w:val="28"/>
          <w:szCs w:val="28"/>
        </w:rPr>
      </w:pPr>
      <w:r w:rsidRPr="00D478BC">
        <w:rPr>
          <w:sz w:val="28"/>
          <w:szCs w:val="28"/>
        </w:rPr>
        <w:t>Установлено, что</w:t>
      </w:r>
      <w:r w:rsidRPr="00D478BC">
        <w:rPr>
          <w:b/>
          <w:sz w:val="28"/>
          <w:szCs w:val="28"/>
        </w:rPr>
        <w:t xml:space="preserve"> </w:t>
      </w:r>
      <w:r w:rsidRPr="00D478BC">
        <w:rPr>
          <w:sz w:val="28"/>
          <w:szCs w:val="28"/>
        </w:rPr>
        <w:t>средства субсидии на иные цели направлены муниципальными учреждениями по целевому назначению – на приобретение спортивной формы, оборудования и инвентаря.</w:t>
      </w:r>
    </w:p>
    <w:p w:rsidR="006E3D42" w:rsidRPr="00D478BC" w:rsidRDefault="006E3D42" w:rsidP="006E3D42">
      <w:pPr>
        <w:pStyle w:val="Default"/>
        <w:spacing w:line="360" w:lineRule="auto"/>
        <w:ind w:firstLine="709"/>
        <w:jc w:val="both"/>
        <w:rPr>
          <w:sz w:val="28"/>
          <w:szCs w:val="28"/>
        </w:rPr>
      </w:pPr>
      <w:r w:rsidRPr="00D478BC">
        <w:rPr>
          <w:sz w:val="28"/>
          <w:szCs w:val="28"/>
        </w:rPr>
        <w:t xml:space="preserve"> Вместе с тем по результатам проведенного контрольного мероприятия установлен ряд следующих нарушений и недостатков: </w:t>
      </w:r>
    </w:p>
    <w:p w:rsidR="006E3D42" w:rsidRPr="00D478BC" w:rsidRDefault="006E3D42" w:rsidP="006E3D42">
      <w:pPr>
        <w:pStyle w:val="Default"/>
        <w:spacing w:line="360" w:lineRule="auto"/>
        <w:ind w:firstLine="709"/>
        <w:jc w:val="both"/>
        <w:rPr>
          <w:sz w:val="28"/>
          <w:szCs w:val="28"/>
        </w:rPr>
      </w:pPr>
      <w:r w:rsidRPr="00D478BC">
        <w:rPr>
          <w:sz w:val="28"/>
          <w:szCs w:val="28"/>
        </w:rPr>
        <w:t>- нарушение отделом образования администрации Почепского района Порядка определения объема и условий предоставления субсидий на иные цели, утвержденного постановлением администрации Почепского района от 11.03.2015 № 213,</w:t>
      </w:r>
    </w:p>
    <w:p w:rsidR="006E3D42" w:rsidRPr="00D478BC" w:rsidRDefault="006E3D42" w:rsidP="006E3D42">
      <w:pPr>
        <w:pStyle w:val="Default"/>
        <w:spacing w:line="360" w:lineRule="auto"/>
        <w:ind w:firstLine="709"/>
        <w:jc w:val="both"/>
        <w:rPr>
          <w:sz w:val="28"/>
          <w:szCs w:val="28"/>
        </w:rPr>
      </w:pPr>
      <w:r w:rsidRPr="00D478BC">
        <w:rPr>
          <w:sz w:val="28"/>
          <w:szCs w:val="28"/>
        </w:rPr>
        <w:t>- нарушение отделом образования администрации Почепского района статьи 162 Бюджетного кодекса Российской Федерации, в части принятия бюджетных обязательств при отсутствии лимитов бюджетных обязательств;</w:t>
      </w:r>
    </w:p>
    <w:p w:rsidR="006E3D42" w:rsidRPr="00D478BC" w:rsidRDefault="006E3D42" w:rsidP="006E3D42">
      <w:pPr>
        <w:pStyle w:val="Default"/>
        <w:spacing w:line="360" w:lineRule="auto"/>
        <w:ind w:firstLine="709"/>
        <w:jc w:val="both"/>
        <w:rPr>
          <w:sz w:val="28"/>
          <w:szCs w:val="28"/>
        </w:rPr>
      </w:pPr>
      <w:r w:rsidRPr="00D478BC">
        <w:rPr>
          <w:sz w:val="28"/>
          <w:szCs w:val="28"/>
        </w:rPr>
        <w:t>- нарушение муниципальным автономным учреждением «Спортивная школа–Чемпион» Почепского района</w:t>
      </w:r>
      <w:r w:rsidRPr="00D478BC">
        <w:rPr>
          <w:spacing w:val="-4"/>
          <w:sz w:val="28"/>
          <w:szCs w:val="28"/>
        </w:rPr>
        <w:t xml:space="preserve"> требований Порядка составления и утверждения плана финансово-хозяйственной деятельности муниципальных бюджетных и автономных учреждений Почепского муниципального района и Почепского городского поселения</w:t>
      </w:r>
    </w:p>
    <w:p w:rsidR="00531D90" w:rsidRPr="00D478BC" w:rsidRDefault="006E3D42" w:rsidP="00531D90">
      <w:pPr>
        <w:shd w:val="clear" w:color="auto" w:fill="FFFFFF"/>
        <w:spacing w:line="360" w:lineRule="auto"/>
        <w:ind w:firstLine="709"/>
        <w:jc w:val="both"/>
        <w:textAlignment w:val="baseline"/>
      </w:pPr>
      <w:r w:rsidRPr="00D478BC">
        <w:t>В адрес объект</w:t>
      </w:r>
      <w:r>
        <w:t>ов</w:t>
      </w:r>
      <w:r w:rsidRPr="00D478BC">
        <w:t xml:space="preserve"> контроля направлены представления об устранении нарушений и недостатков. </w:t>
      </w:r>
      <w:r w:rsidR="00531D90">
        <w:t xml:space="preserve">В установленный срок отделом образования администрации Почепского района и </w:t>
      </w:r>
      <w:r w:rsidR="00531D90" w:rsidRPr="00D478BC">
        <w:t>муниципальным автономным учреждением «Спортивная школа–Чемпион» Почепского района</w:t>
      </w:r>
      <w:r w:rsidR="00531D90" w:rsidRPr="00D478BC">
        <w:rPr>
          <w:spacing w:val="-4"/>
        </w:rPr>
        <w:t xml:space="preserve"> </w:t>
      </w:r>
      <w:r w:rsidR="00531D90">
        <w:t xml:space="preserve">представлены ответы об устранении нарушений и недостатков, в которых содержалась информация о принятых в целях устранения нарушений и недостатков мерах. Реализованы все предложения КСП Почепского района. По итогам рассмотрения представлений к дисциплинарной ответственности привлечены </w:t>
      </w:r>
      <w:r w:rsidR="00E76534">
        <w:t>двое</w:t>
      </w:r>
      <w:r w:rsidR="00531D90">
        <w:t xml:space="preserve"> человек</w:t>
      </w:r>
      <w:r w:rsidR="00CD6394">
        <w:t xml:space="preserve"> (объявлены выговоры).</w:t>
      </w:r>
    </w:p>
    <w:p w:rsidR="006E3D42" w:rsidRPr="00B43B1A" w:rsidRDefault="003D3A2A" w:rsidP="003D3A2A">
      <w:pPr>
        <w:autoSpaceDE w:val="0"/>
        <w:autoSpaceDN w:val="0"/>
        <w:adjustRightInd w:val="0"/>
        <w:spacing w:line="360" w:lineRule="auto"/>
        <w:ind w:firstLine="709"/>
        <w:jc w:val="both"/>
        <w:rPr>
          <w:b/>
          <w:i/>
        </w:rPr>
      </w:pPr>
      <w:r>
        <w:rPr>
          <w:b/>
          <w:bCs/>
          <w:i/>
          <w:noProof/>
        </w:rPr>
        <w:lastRenderedPageBreak/>
        <w:drawing>
          <wp:anchor distT="0" distB="0" distL="114300" distR="114300" simplePos="0" relativeHeight="251675648" behindDoc="0" locked="0" layoutInCell="1" allowOverlap="1" wp14:anchorId="0D444723" wp14:editId="0F69C7AF">
            <wp:simplePos x="0" y="0"/>
            <wp:positionH relativeFrom="column">
              <wp:posOffset>-3810</wp:posOffset>
            </wp:positionH>
            <wp:positionV relativeFrom="paragraph">
              <wp:posOffset>0</wp:posOffset>
            </wp:positionV>
            <wp:extent cx="2887980" cy="2076450"/>
            <wp:effectExtent l="19050" t="19050" r="26670" b="1905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34567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7980" cy="207645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6E3D42" w:rsidRPr="00B43B1A">
        <w:rPr>
          <w:b/>
          <w:i/>
        </w:rPr>
        <w:t xml:space="preserve">«Проверка целевого и эффективного использования иных межбюджетных трансфертов сельским поселениям из  бюджета Почепского муниципального  района Брянской области на осуществление  части полномочий на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20" w:history="1">
        <w:r w:rsidR="006E3D42" w:rsidRPr="00B43B1A">
          <w:rPr>
            <w:rStyle w:val="a9"/>
            <w:b/>
            <w:i/>
            <w:color w:val="auto"/>
            <w:u w:val="none"/>
          </w:rPr>
          <w:t>законодательством</w:t>
        </w:r>
      </w:hyperlink>
      <w:r w:rsidR="006E3D42" w:rsidRPr="00B43B1A">
        <w:rPr>
          <w:b/>
          <w:i/>
        </w:rPr>
        <w:t xml:space="preserve"> в 2019-2020 годах, истекшем периоде 2021 года»</w:t>
      </w:r>
    </w:p>
    <w:p w:rsidR="006E3D42" w:rsidRPr="00B43B1A" w:rsidRDefault="006E3D42" w:rsidP="006E3D42">
      <w:pPr>
        <w:spacing w:line="360" w:lineRule="auto"/>
        <w:ind w:firstLine="709"/>
        <w:jc w:val="both"/>
        <w:rPr>
          <w:rStyle w:val="a9"/>
          <w:color w:val="auto"/>
          <w:u w:val="none"/>
        </w:rPr>
      </w:pPr>
      <w:r w:rsidRPr="00DD1FDB">
        <w:t xml:space="preserve">Объектами контрольного мероприятия являлись: </w:t>
      </w:r>
      <w:r w:rsidRPr="00B43B1A">
        <w:rPr>
          <w:rStyle w:val="a9"/>
          <w:color w:val="auto"/>
          <w:u w:val="none"/>
        </w:rPr>
        <w:t>Администрация Почепского района, Бакланская сельская администрация Почепского района Брянской области, Витовская сельская администрация Почепского района Брянской области, Краснорогская сельская администрация Почепского района Брянской области, Речицкая сельская администрация Почепского района Брянской области, Чоповская сельская администрация Почепского района Брянской области.</w:t>
      </w:r>
    </w:p>
    <w:p w:rsidR="006E3D42" w:rsidRPr="00DD1FDB" w:rsidRDefault="006E3D42" w:rsidP="006E3D42">
      <w:pPr>
        <w:spacing w:line="360" w:lineRule="auto"/>
        <w:ind w:firstLine="709"/>
        <w:jc w:val="both"/>
        <w:rPr>
          <w:b/>
        </w:rPr>
      </w:pPr>
      <w:r w:rsidRPr="00DD1FDB">
        <w:t xml:space="preserve">В ходе контрольного мероприятия была проведена оценка правомерности предоставления иных межбюджетных трансфертов сельским поселениям из  бюджета Почепского муниципального  района Брянской области на осуществление  части полномочий на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w:t>
      </w:r>
      <w:r w:rsidRPr="00DD1FDB">
        <w:lastRenderedPageBreak/>
        <w:t xml:space="preserve">жилищным </w:t>
      </w:r>
      <w:hyperlink r:id="rId21" w:history="1">
        <w:r w:rsidRPr="00B43B1A">
          <w:rPr>
            <w:rStyle w:val="a9"/>
            <w:color w:val="auto"/>
            <w:u w:val="none"/>
          </w:rPr>
          <w:t>законодательством</w:t>
        </w:r>
      </w:hyperlink>
      <w:r w:rsidRPr="00B43B1A">
        <w:t xml:space="preserve"> </w:t>
      </w:r>
      <w:r w:rsidRPr="00DD1FDB">
        <w:t>в 2019-2020 годах, истекшем периоде 2021 года, а также проверка целевого и эффективного использования иных межбюджетных трансфертов сельскими поселениями из  бюджета Почепского муниципального  района Брянской области</w:t>
      </w:r>
      <w:r w:rsidRPr="00DD1FDB">
        <w:rPr>
          <w:b/>
        </w:rPr>
        <w:t>.</w:t>
      </w:r>
    </w:p>
    <w:p w:rsidR="006E3D42" w:rsidRPr="00B43B1A" w:rsidRDefault="006E3D42" w:rsidP="006E3D42">
      <w:pPr>
        <w:spacing w:line="360" w:lineRule="auto"/>
        <w:ind w:firstLine="709"/>
        <w:jc w:val="both"/>
        <w:rPr>
          <w:rStyle w:val="a9"/>
          <w:color w:val="auto"/>
          <w:u w:val="none"/>
        </w:rPr>
      </w:pPr>
      <w:r w:rsidRPr="00DD1FDB">
        <w:t xml:space="preserve">Установлено соблюдение условий соглашений о предоставлении иных межбюджетных трансфертов из бюджета Почепского муниципального района Брянской области на осуществление части полномочий на обеспечение проживающих в поселении и нуждающихся в жилых помещениях малоимущих граждан жилыми помещениями </w:t>
      </w:r>
      <w:r w:rsidRPr="00B43B1A">
        <w:rPr>
          <w:rStyle w:val="a9"/>
          <w:color w:val="auto"/>
          <w:u w:val="none"/>
        </w:rPr>
        <w:t>всеми получателями бюджетных средств.</w:t>
      </w:r>
    </w:p>
    <w:p w:rsidR="006E3D42" w:rsidRPr="00DD1FDB" w:rsidRDefault="006E3D42" w:rsidP="006E3D42">
      <w:pPr>
        <w:spacing w:line="360" w:lineRule="auto"/>
        <w:ind w:firstLine="709"/>
        <w:jc w:val="both"/>
      </w:pPr>
      <w:r w:rsidRPr="00DD1FDB">
        <w:t>Средства в форме иных межбюджетных трансфертов направлены всеми получателями бюджетных средств по целевому назначению - оплату взносов в Региональный фонд капитального ремонта в целях капитального ремонта (муниципального) имущества.</w:t>
      </w:r>
    </w:p>
    <w:p w:rsidR="006E3D42" w:rsidRPr="00DD1FDB" w:rsidRDefault="006E3D42" w:rsidP="006E3D42">
      <w:pPr>
        <w:autoSpaceDE w:val="0"/>
        <w:autoSpaceDN w:val="0"/>
        <w:adjustRightInd w:val="0"/>
        <w:spacing w:line="360" w:lineRule="auto"/>
        <w:ind w:firstLine="709"/>
        <w:jc w:val="both"/>
        <w:rPr>
          <w:rFonts w:eastAsia="Calibri"/>
        </w:rPr>
      </w:pPr>
      <w:r w:rsidRPr="00DD1FDB">
        <w:rPr>
          <w:rFonts w:eastAsia="Calibri"/>
        </w:rPr>
        <w:t>Анализ показал, что выделенные муниципальным образованиям денежные средства в форме иных межбюджетных трансфертов использованы в полном объеме. Остатков бюджетных средств не установлено.</w:t>
      </w:r>
    </w:p>
    <w:p w:rsidR="006E3D42" w:rsidRDefault="006E3D42" w:rsidP="006E3D42">
      <w:pPr>
        <w:pStyle w:val="Default"/>
        <w:spacing w:line="360" w:lineRule="auto"/>
        <w:ind w:firstLine="709"/>
        <w:jc w:val="both"/>
        <w:rPr>
          <w:sz w:val="28"/>
          <w:szCs w:val="28"/>
        </w:rPr>
      </w:pPr>
      <w:r w:rsidRPr="00DD1FDB">
        <w:rPr>
          <w:sz w:val="28"/>
          <w:szCs w:val="28"/>
        </w:rPr>
        <w:t xml:space="preserve"> Вместе с тем по результатам проведенного контрольного мероприятия установлен ряд следующих нарушений и недостатков:</w:t>
      </w:r>
    </w:p>
    <w:p w:rsidR="006E3D42" w:rsidRPr="0081560C" w:rsidRDefault="006E3D42" w:rsidP="006E3D42">
      <w:pPr>
        <w:pStyle w:val="pboth"/>
        <w:numPr>
          <w:ilvl w:val="0"/>
          <w:numId w:val="13"/>
        </w:numPr>
        <w:shd w:val="clear" w:color="auto" w:fill="FFFFFF"/>
        <w:spacing w:before="0" w:beforeAutospacing="0" w:after="0" w:afterAutospacing="0" w:line="360" w:lineRule="auto"/>
        <w:ind w:left="0" w:firstLine="709"/>
        <w:jc w:val="both"/>
        <w:rPr>
          <w:sz w:val="28"/>
          <w:szCs w:val="28"/>
        </w:rPr>
      </w:pPr>
      <w:r w:rsidRPr="0081560C">
        <w:rPr>
          <w:sz w:val="28"/>
          <w:szCs w:val="28"/>
        </w:rPr>
        <w:t xml:space="preserve">Нормативные правовые акты, </w:t>
      </w:r>
      <w:r w:rsidRPr="0081560C">
        <w:rPr>
          <w:color w:val="000000"/>
          <w:sz w:val="28"/>
          <w:szCs w:val="28"/>
        </w:rPr>
        <w:t xml:space="preserve">устанавливающие порядок предоставления межбюджетных трансфертов из бюджета </w:t>
      </w:r>
      <w:r w:rsidRPr="0081560C">
        <w:rPr>
          <w:sz w:val="28"/>
          <w:szCs w:val="28"/>
        </w:rPr>
        <w:t>Почепского муниципального района Брянской области, имеются, в то же время требуется приведение их в соответствие с федеральным законодательством.</w:t>
      </w:r>
    </w:p>
    <w:p w:rsidR="006E3D42" w:rsidRPr="0081560C" w:rsidRDefault="006E3D42" w:rsidP="006E3D42">
      <w:pPr>
        <w:pStyle w:val="a7"/>
        <w:numPr>
          <w:ilvl w:val="0"/>
          <w:numId w:val="13"/>
        </w:numPr>
        <w:spacing w:after="0" w:line="360" w:lineRule="auto"/>
        <w:ind w:left="0" w:firstLine="709"/>
        <w:jc w:val="both"/>
        <w:rPr>
          <w:rFonts w:ascii="Times New Roman" w:hAnsi="Times New Roman" w:cs="Times New Roman"/>
          <w:sz w:val="28"/>
          <w:szCs w:val="28"/>
        </w:rPr>
      </w:pPr>
      <w:r w:rsidRPr="0081560C">
        <w:rPr>
          <w:rFonts w:ascii="Times New Roman" w:hAnsi="Times New Roman" w:cs="Times New Roman"/>
          <w:sz w:val="28"/>
          <w:szCs w:val="28"/>
        </w:rPr>
        <w:t>Несоблюдение требования государственной регистрации прав собственности:</w:t>
      </w:r>
    </w:p>
    <w:p w:rsidR="006E3D42" w:rsidRPr="0081560C" w:rsidRDefault="006E3D42" w:rsidP="006E3D42">
      <w:pPr>
        <w:pStyle w:val="a7"/>
        <w:spacing w:after="0" w:line="360" w:lineRule="auto"/>
        <w:ind w:left="0" w:firstLine="709"/>
        <w:jc w:val="both"/>
        <w:rPr>
          <w:rFonts w:ascii="Times New Roman" w:hAnsi="Times New Roman" w:cs="Times New Roman"/>
          <w:sz w:val="28"/>
          <w:szCs w:val="28"/>
        </w:rPr>
      </w:pPr>
      <w:r w:rsidRPr="0081560C">
        <w:rPr>
          <w:rFonts w:ascii="Times New Roman" w:hAnsi="Times New Roman" w:cs="Times New Roman"/>
          <w:sz w:val="28"/>
          <w:szCs w:val="28"/>
        </w:rPr>
        <w:t xml:space="preserve">  отсутствует обязательная регистрация права собственности на объекты недвижимого имущества муниципального жилищного фонда в Бакланской сельской администрации - 29 квартир, Витовской сельской администрации - 5 квартир, Краснорогской сельской администрации - 10 квартир, Речицкой </w:t>
      </w:r>
      <w:r w:rsidRPr="0081560C">
        <w:rPr>
          <w:rFonts w:ascii="Times New Roman" w:hAnsi="Times New Roman" w:cs="Times New Roman"/>
          <w:sz w:val="28"/>
          <w:szCs w:val="28"/>
        </w:rPr>
        <w:lastRenderedPageBreak/>
        <w:t>сельской администрации - 11 квартир, Чоповской сельской администрация - 4 квартиры.</w:t>
      </w:r>
    </w:p>
    <w:p w:rsidR="006E3D42" w:rsidRPr="0081560C" w:rsidRDefault="006E3D42" w:rsidP="006E3D42">
      <w:pPr>
        <w:pStyle w:val="a7"/>
        <w:numPr>
          <w:ilvl w:val="0"/>
          <w:numId w:val="13"/>
        </w:numPr>
        <w:spacing w:after="0" w:line="360" w:lineRule="auto"/>
        <w:ind w:left="0" w:firstLine="709"/>
        <w:jc w:val="both"/>
        <w:rPr>
          <w:rFonts w:ascii="Times New Roman" w:hAnsi="Times New Roman" w:cs="Times New Roman"/>
          <w:sz w:val="28"/>
          <w:szCs w:val="28"/>
        </w:rPr>
      </w:pPr>
      <w:r w:rsidRPr="0081560C">
        <w:rPr>
          <w:rFonts w:ascii="Times New Roman" w:hAnsi="Times New Roman" w:cs="Times New Roman"/>
          <w:sz w:val="28"/>
          <w:szCs w:val="28"/>
        </w:rPr>
        <w:t>Нарушение порядка применения бюджетной классификации:</w:t>
      </w:r>
    </w:p>
    <w:p w:rsidR="006E3D42" w:rsidRPr="0081560C" w:rsidRDefault="006E3D42" w:rsidP="006E3D42">
      <w:pPr>
        <w:pStyle w:val="a7"/>
        <w:spacing w:after="0" w:line="360" w:lineRule="auto"/>
        <w:ind w:left="0" w:firstLine="709"/>
        <w:jc w:val="both"/>
        <w:rPr>
          <w:rFonts w:ascii="Times New Roman" w:hAnsi="Times New Roman" w:cs="Times New Roman"/>
          <w:sz w:val="28"/>
          <w:szCs w:val="28"/>
        </w:rPr>
      </w:pPr>
      <w:r w:rsidRPr="0081560C">
        <w:rPr>
          <w:rFonts w:ascii="Times New Roman" w:hAnsi="Times New Roman" w:cs="Times New Roman"/>
          <w:sz w:val="28"/>
          <w:szCs w:val="28"/>
        </w:rPr>
        <w:t>в проверяемом периоде в нарушение распоряжения Чоповской сельской администрации от 09.12.2018 года № 46 "О порядке применения бюджетной классификации" Чоповской сельской администрацией при отражении расходов на уплату взносов за капремонт за счет межбюджетных трансфертов из районного бюджета некорректно применена целевая статья.</w:t>
      </w:r>
    </w:p>
    <w:p w:rsidR="006E3D42" w:rsidRPr="0081560C" w:rsidRDefault="006E3D42" w:rsidP="006E3D42">
      <w:pPr>
        <w:pStyle w:val="a7"/>
        <w:numPr>
          <w:ilvl w:val="0"/>
          <w:numId w:val="13"/>
        </w:numPr>
        <w:spacing w:after="0" w:line="360" w:lineRule="auto"/>
        <w:ind w:left="0" w:firstLine="709"/>
        <w:jc w:val="both"/>
        <w:rPr>
          <w:rFonts w:ascii="Times New Roman" w:hAnsi="Times New Roman" w:cs="Times New Roman"/>
          <w:sz w:val="28"/>
          <w:szCs w:val="28"/>
        </w:rPr>
      </w:pPr>
      <w:r w:rsidRPr="0081560C">
        <w:rPr>
          <w:rFonts w:ascii="Times New Roman" w:hAnsi="Times New Roman" w:cs="Times New Roman"/>
          <w:sz w:val="28"/>
          <w:szCs w:val="28"/>
        </w:rPr>
        <w:t>В нарушение должностных инструкций:</w:t>
      </w:r>
    </w:p>
    <w:p w:rsidR="006E3D42" w:rsidRPr="0081560C" w:rsidRDefault="006E3D42" w:rsidP="006E3D42">
      <w:pPr>
        <w:pStyle w:val="a7"/>
        <w:spacing w:after="0" w:line="360" w:lineRule="auto"/>
        <w:ind w:left="0" w:firstLine="709"/>
        <w:jc w:val="both"/>
        <w:rPr>
          <w:rFonts w:ascii="Times New Roman" w:hAnsi="Times New Roman" w:cs="Times New Roman"/>
          <w:sz w:val="28"/>
          <w:szCs w:val="28"/>
        </w:rPr>
      </w:pPr>
      <w:r w:rsidRPr="0081560C">
        <w:rPr>
          <w:rFonts w:ascii="Times New Roman" w:hAnsi="Times New Roman" w:cs="Times New Roman"/>
          <w:sz w:val="28"/>
          <w:szCs w:val="28"/>
        </w:rPr>
        <w:t xml:space="preserve"> специалистами Витовской сельской администрации, Краснорогской сельской администрации, Речицкой сельской администрации, Чоповской сельской администрации не осуществлялся контроль за своевременностью предоставления физическими лицами документов о регистрации права собственности, в результате чего приватизированные жилые помещения числятся в реестрах муниципального имущества сельских поселений и регистрах бухгалтерского учета.</w:t>
      </w:r>
    </w:p>
    <w:p w:rsidR="006E3D42" w:rsidRPr="0081560C" w:rsidRDefault="006E3D42" w:rsidP="006E3D42">
      <w:pPr>
        <w:pStyle w:val="a7"/>
        <w:numPr>
          <w:ilvl w:val="0"/>
          <w:numId w:val="13"/>
        </w:numPr>
        <w:spacing w:after="0" w:line="360" w:lineRule="auto"/>
        <w:ind w:left="0" w:firstLine="709"/>
        <w:jc w:val="both"/>
        <w:rPr>
          <w:rFonts w:ascii="Times New Roman" w:hAnsi="Times New Roman" w:cs="Times New Roman"/>
          <w:sz w:val="28"/>
          <w:szCs w:val="28"/>
        </w:rPr>
      </w:pPr>
      <w:r w:rsidRPr="0081560C">
        <w:rPr>
          <w:rFonts w:ascii="Times New Roman" w:hAnsi="Times New Roman" w:cs="Times New Roman"/>
          <w:sz w:val="28"/>
          <w:szCs w:val="28"/>
        </w:rPr>
        <w:t>Наличие в реестрах муниципального имущества Витовской сельской администрации, Краснорогской сельской администрации, Речицкой сельской администрации, Чоповской сельской администрации приватизированных объектов недвижимости свидетельствует о формальном проведении администрациями ежегодной инвентаризации имущества.</w:t>
      </w:r>
    </w:p>
    <w:p w:rsidR="006E3D42" w:rsidRPr="0081560C" w:rsidRDefault="006E3D42" w:rsidP="006E3D42">
      <w:pPr>
        <w:pStyle w:val="a7"/>
        <w:numPr>
          <w:ilvl w:val="0"/>
          <w:numId w:val="13"/>
        </w:numPr>
        <w:spacing w:after="0" w:line="360" w:lineRule="auto"/>
        <w:ind w:left="0" w:firstLine="709"/>
        <w:jc w:val="both"/>
        <w:rPr>
          <w:rFonts w:ascii="Times New Roman" w:hAnsi="Times New Roman" w:cs="Times New Roman"/>
          <w:sz w:val="28"/>
          <w:szCs w:val="28"/>
        </w:rPr>
      </w:pPr>
      <w:r w:rsidRPr="0081560C">
        <w:rPr>
          <w:rFonts w:ascii="Times New Roman" w:hAnsi="Times New Roman" w:cs="Times New Roman"/>
          <w:sz w:val="28"/>
          <w:szCs w:val="28"/>
        </w:rPr>
        <w:t>Бакланской сельской администрацией, Краснорогской сельской администрацией, Речицкой сельской администрацией, Чоповской сельской администрацией   в статистических отчетах формы № 1-жилфонд за 2020 год предоставлена недостоверная информация в части отражения площадей жилых помещений, находящихся в муниципальной собственности поселения (не в соответствии с данными реестров муниципальной собственности).</w:t>
      </w:r>
    </w:p>
    <w:p w:rsidR="006E3D42" w:rsidRPr="0081560C" w:rsidRDefault="006E3D42" w:rsidP="006E3D42">
      <w:pPr>
        <w:pStyle w:val="a7"/>
        <w:numPr>
          <w:ilvl w:val="0"/>
          <w:numId w:val="13"/>
        </w:numPr>
        <w:spacing w:after="0" w:line="360" w:lineRule="auto"/>
        <w:ind w:left="0" w:firstLine="709"/>
        <w:jc w:val="both"/>
        <w:rPr>
          <w:rFonts w:ascii="Times New Roman" w:hAnsi="Times New Roman" w:cs="Times New Roman"/>
          <w:sz w:val="28"/>
          <w:szCs w:val="28"/>
        </w:rPr>
      </w:pPr>
      <w:r w:rsidRPr="0081560C">
        <w:rPr>
          <w:rFonts w:ascii="Times New Roman" w:hAnsi="Times New Roman" w:cs="Times New Roman"/>
          <w:sz w:val="28"/>
          <w:szCs w:val="28"/>
        </w:rPr>
        <w:t>Нарушение требований, предъявляемых к применению правил ведения бухгалтерского учета:</w:t>
      </w:r>
    </w:p>
    <w:p w:rsidR="006E3D42" w:rsidRPr="0081560C" w:rsidRDefault="006E3D42" w:rsidP="006E3D42">
      <w:pPr>
        <w:pStyle w:val="a7"/>
        <w:spacing w:after="0" w:line="360" w:lineRule="auto"/>
        <w:ind w:left="0" w:firstLine="709"/>
        <w:jc w:val="both"/>
        <w:rPr>
          <w:rFonts w:ascii="Times New Roman" w:hAnsi="Times New Roman" w:cs="Times New Roman"/>
          <w:sz w:val="28"/>
          <w:szCs w:val="28"/>
        </w:rPr>
      </w:pPr>
      <w:r w:rsidRPr="0081560C">
        <w:rPr>
          <w:rFonts w:ascii="Times New Roman" w:hAnsi="Times New Roman" w:cs="Times New Roman"/>
          <w:sz w:val="28"/>
          <w:szCs w:val="28"/>
        </w:rPr>
        <w:lastRenderedPageBreak/>
        <w:t xml:space="preserve"> в нарушение пункта 111 </w:t>
      </w:r>
      <w:r w:rsidRPr="0081560C">
        <w:rPr>
          <w:rFonts w:ascii="Times New Roman" w:hAnsi="Times New Roman" w:cs="Times New Roman"/>
          <w:bCs/>
          <w:sz w:val="28"/>
          <w:szCs w:val="28"/>
          <w:shd w:val="clear" w:color="auto" w:fill="FFFFFF"/>
        </w:rPr>
        <w:t xml:space="preserve">Приказа Минфина РФ от 6 декабря 2010 №162н "Об утверждении Плана счетов бюджетного учета и Инструкции по его применению" </w:t>
      </w:r>
      <w:r w:rsidRPr="0081560C">
        <w:rPr>
          <w:rFonts w:ascii="Times New Roman" w:hAnsi="Times New Roman" w:cs="Times New Roman"/>
          <w:sz w:val="28"/>
          <w:szCs w:val="28"/>
        </w:rPr>
        <w:t>в бюджетном учете Краснорогской сельской администрацией, Чоповской сельской администрацией списание расходов на сумму взносов, перечисленных в фонд капитального ремонта, при выбытии объектов учета по результатам приватизации, не осуществлено в корреспонденции со счетом 0 401 20 273 "Чрезвычайные расходы по операциям с активами";</w:t>
      </w:r>
    </w:p>
    <w:p w:rsidR="006E3D42" w:rsidRPr="0081560C" w:rsidRDefault="006E3D42" w:rsidP="006E3D42">
      <w:pPr>
        <w:pStyle w:val="a7"/>
        <w:spacing w:after="0" w:line="360" w:lineRule="auto"/>
        <w:ind w:left="0" w:firstLine="709"/>
        <w:jc w:val="both"/>
        <w:rPr>
          <w:rFonts w:ascii="Times New Roman" w:hAnsi="Times New Roman" w:cs="Times New Roman"/>
          <w:sz w:val="28"/>
          <w:szCs w:val="28"/>
        </w:rPr>
      </w:pPr>
      <w:r w:rsidRPr="0081560C">
        <w:rPr>
          <w:rFonts w:ascii="Times New Roman" w:hAnsi="Times New Roman" w:cs="Times New Roman"/>
          <w:sz w:val="28"/>
          <w:szCs w:val="28"/>
        </w:rPr>
        <w:t xml:space="preserve">в нарушение пункта 124 </w:t>
      </w:r>
      <w:r w:rsidRPr="0081560C">
        <w:rPr>
          <w:rFonts w:ascii="Times New Roman" w:hAnsi="Times New Roman" w:cs="Times New Roman"/>
          <w:bCs/>
          <w:sz w:val="28"/>
          <w:szCs w:val="28"/>
          <w:shd w:val="clear" w:color="auto" w:fill="FFFFFF"/>
        </w:rPr>
        <w:t xml:space="preserve">Приказа Минфина РФ от 6 декабря 2010 №162н "Об утверждении Плана счетов бюджетного учета и Инструкции по его применению" </w:t>
      </w:r>
      <w:r w:rsidRPr="0081560C">
        <w:rPr>
          <w:rFonts w:ascii="Times New Roman" w:hAnsi="Times New Roman" w:cs="Times New Roman"/>
          <w:sz w:val="28"/>
          <w:szCs w:val="28"/>
        </w:rPr>
        <w:t>Краснорогской сельской администрацией, Чоповской сельской администрацией взносы, начисленные на счете 1 401 50 "Расходы будущих периодов не списаны на расходы текущего финансового года на основании отчетов о выполнении работ по капитальному ремонту.</w:t>
      </w:r>
    </w:p>
    <w:p w:rsidR="006E3D42" w:rsidRPr="0081560C" w:rsidRDefault="006E3D42" w:rsidP="006E3D42">
      <w:pPr>
        <w:pStyle w:val="a7"/>
        <w:numPr>
          <w:ilvl w:val="0"/>
          <w:numId w:val="13"/>
        </w:numPr>
        <w:shd w:val="clear" w:color="auto" w:fill="FFFFFF"/>
        <w:spacing w:after="0" w:line="360" w:lineRule="auto"/>
        <w:ind w:left="0" w:firstLine="709"/>
        <w:jc w:val="both"/>
        <w:rPr>
          <w:rFonts w:ascii="Times New Roman" w:hAnsi="Times New Roman" w:cs="Times New Roman"/>
          <w:sz w:val="28"/>
          <w:szCs w:val="28"/>
        </w:rPr>
      </w:pPr>
      <w:r w:rsidRPr="0081560C">
        <w:rPr>
          <w:rFonts w:ascii="Times New Roman" w:hAnsi="Times New Roman" w:cs="Times New Roman"/>
          <w:sz w:val="28"/>
          <w:szCs w:val="28"/>
        </w:rPr>
        <w:t xml:space="preserve"> Грубое нарушение правил ведения бухгалтерского учета, выразившееся в искажении любой строки формы бухгалтерской отчетности не менее чем на 10 процентов: </w:t>
      </w:r>
    </w:p>
    <w:p w:rsidR="006E3D42" w:rsidRPr="0081560C" w:rsidRDefault="006E3D42" w:rsidP="006E3D42">
      <w:pPr>
        <w:shd w:val="clear" w:color="auto" w:fill="FFFFFF"/>
        <w:spacing w:line="360" w:lineRule="auto"/>
        <w:ind w:firstLine="709"/>
        <w:jc w:val="both"/>
      </w:pPr>
      <w:r w:rsidRPr="0081560C">
        <w:t>в нарушение статьи 13 Федерального закона 402-ФЗ, в графах 3, 5, 6, 8 строки 160 «Расходы будущих периодов» раздела 1 «Нефинансовые активы» Баланса об исполнении бюджета Чоповского сельского поселения ф. 0503120 за 2020 год не отражена информация о расходах учреждения, относящихся к будущим периодам, (искажение составило 100,0%), что свидетельствует о грубом нарушении требований к бюджетному (бухгалтерскому) учету, в том числе к составлению либо представлению бюджетной или бухгалтерской (финансовой) отчетности, выразившееся в искажении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 более чем на 10 процентов.</w:t>
      </w:r>
    </w:p>
    <w:p w:rsidR="006E3D42" w:rsidRPr="0081560C" w:rsidRDefault="006E3D42" w:rsidP="006E3D42">
      <w:pPr>
        <w:pStyle w:val="Default"/>
        <w:numPr>
          <w:ilvl w:val="0"/>
          <w:numId w:val="13"/>
        </w:numPr>
        <w:spacing w:line="360" w:lineRule="auto"/>
        <w:ind w:left="0" w:firstLine="709"/>
        <w:jc w:val="both"/>
        <w:rPr>
          <w:sz w:val="28"/>
          <w:szCs w:val="28"/>
        </w:rPr>
      </w:pPr>
      <w:r w:rsidRPr="0081560C">
        <w:rPr>
          <w:rFonts w:eastAsia="Times New Roman"/>
          <w:sz w:val="28"/>
          <w:szCs w:val="28"/>
          <w:lang w:eastAsia="ru-RU"/>
        </w:rPr>
        <w:t xml:space="preserve"> Необеспечение результативности, эффективности использования бюджетных средств:</w:t>
      </w:r>
    </w:p>
    <w:p w:rsidR="006E3D42" w:rsidRPr="00DD1FDB" w:rsidRDefault="006E3D42" w:rsidP="006E3D42">
      <w:pPr>
        <w:pStyle w:val="Default"/>
        <w:spacing w:line="360" w:lineRule="auto"/>
        <w:ind w:firstLine="709"/>
        <w:jc w:val="both"/>
        <w:rPr>
          <w:sz w:val="28"/>
          <w:szCs w:val="28"/>
        </w:rPr>
      </w:pPr>
      <w:r w:rsidRPr="00DD1FDB">
        <w:rPr>
          <w:rFonts w:eastAsia="Times New Roman"/>
          <w:sz w:val="28"/>
          <w:szCs w:val="28"/>
          <w:lang w:eastAsia="ru-RU"/>
        </w:rPr>
        <w:lastRenderedPageBreak/>
        <w:t>в результате отсутствия контроля за документами по результатам приватизации сельскими администрациями осуществлены расходы на уплату взносов на капитальный ремонт за жилые помещения, не находящиеся в собственности муниципального образования, и неэффективные расходы за счет средств районного бюджета за 2020, 2021 годы в общей сумме 3,5 тыс. рублей - Краснорогская сельская администрация - 0,4 тыс. рублей, Чоповская сельская администрация - 2,7 тыс. рублей</w:t>
      </w:r>
    </w:p>
    <w:p w:rsidR="006E3D42" w:rsidRDefault="006E3D42" w:rsidP="00C85422">
      <w:pPr>
        <w:pStyle w:val="a7"/>
        <w:shd w:val="clear" w:color="auto" w:fill="FFFFFF"/>
        <w:spacing w:after="0" w:line="360" w:lineRule="auto"/>
        <w:ind w:left="0" w:firstLine="709"/>
        <w:jc w:val="both"/>
        <w:rPr>
          <w:rFonts w:ascii="Times New Roman" w:hAnsi="Times New Roman" w:cs="Times New Roman"/>
          <w:sz w:val="28"/>
          <w:szCs w:val="28"/>
        </w:rPr>
      </w:pPr>
      <w:r w:rsidRPr="00DD1FDB">
        <w:rPr>
          <w:rFonts w:ascii="Times New Roman" w:hAnsi="Times New Roman" w:cs="Times New Roman"/>
          <w:sz w:val="28"/>
          <w:szCs w:val="28"/>
        </w:rPr>
        <w:t>По результатам контрольного мероприятия оформлены и представлены объектам контроля для ознакомления 6 актов</w:t>
      </w:r>
      <w:r>
        <w:rPr>
          <w:rFonts w:ascii="Times New Roman" w:hAnsi="Times New Roman" w:cs="Times New Roman"/>
          <w:sz w:val="28"/>
          <w:szCs w:val="28"/>
        </w:rPr>
        <w:t>.</w:t>
      </w:r>
    </w:p>
    <w:p w:rsidR="00C85422" w:rsidRPr="009503C1" w:rsidRDefault="00C85422" w:rsidP="00C85422">
      <w:pPr>
        <w:spacing w:line="360" w:lineRule="auto"/>
        <w:ind w:firstLine="709"/>
        <w:jc w:val="both"/>
      </w:pPr>
      <w:r w:rsidRPr="009503C1">
        <w:t>По результатам внесенных предложений и рекомендаций Контрольно-счетной палаты Почепского района объектами проверки была представлена следующая информация:</w:t>
      </w:r>
    </w:p>
    <w:p w:rsidR="00C85422" w:rsidRPr="0081560C" w:rsidRDefault="00C85422" w:rsidP="00C85422">
      <w:pPr>
        <w:pStyle w:val="pboth"/>
        <w:shd w:val="clear" w:color="auto" w:fill="FFFFFF"/>
        <w:spacing w:before="0" w:beforeAutospacing="0" w:after="0" w:afterAutospacing="0" w:line="360" w:lineRule="auto"/>
        <w:ind w:firstLine="709"/>
        <w:jc w:val="both"/>
        <w:rPr>
          <w:sz w:val="28"/>
          <w:szCs w:val="28"/>
        </w:rPr>
      </w:pPr>
      <w:r w:rsidRPr="0081560C">
        <w:rPr>
          <w:sz w:val="28"/>
          <w:szCs w:val="28"/>
        </w:rPr>
        <w:t xml:space="preserve">Нормативные правовые акты, </w:t>
      </w:r>
      <w:r w:rsidRPr="0081560C">
        <w:rPr>
          <w:color w:val="000000"/>
          <w:sz w:val="28"/>
          <w:szCs w:val="28"/>
        </w:rPr>
        <w:t xml:space="preserve">устанавливающие порядок предоставления межбюджетных трансфертов из бюджета </w:t>
      </w:r>
      <w:r w:rsidRPr="0081560C">
        <w:rPr>
          <w:sz w:val="28"/>
          <w:szCs w:val="28"/>
        </w:rPr>
        <w:t>Почепского муниципа</w:t>
      </w:r>
      <w:r>
        <w:rPr>
          <w:sz w:val="28"/>
          <w:szCs w:val="28"/>
        </w:rPr>
        <w:t xml:space="preserve">льного района Брянской области </w:t>
      </w:r>
      <w:r w:rsidRPr="0081560C">
        <w:rPr>
          <w:sz w:val="28"/>
          <w:szCs w:val="28"/>
        </w:rPr>
        <w:t>приведение в соответствие с федеральным законодательством.</w:t>
      </w:r>
    </w:p>
    <w:p w:rsidR="00C85422" w:rsidRDefault="00C85422" w:rsidP="00C85422">
      <w:pPr>
        <w:pStyle w:val="a7"/>
        <w:spacing w:after="0" w:line="360" w:lineRule="auto"/>
        <w:ind w:left="0" w:firstLine="709"/>
        <w:jc w:val="both"/>
        <w:rPr>
          <w:rFonts w:ascii="Times New Roman" w:hAnsi="Times New Roman" w:cs="Times New Roman"/>
          <w:sz w:val="28"/>
          <w:szCs w:val="28"/>
        </w:rPr>
      </w:pPr>
      <w:r w:rsidRPr="009503C1">
        <w:rPr>
          <w:rFonts w:ascii="Times New Roman" w:hAnsi="Times New Roman" w:cs="Times New Roman"/>
          <w:sz w:val="28"/>
          <w:szCs w:val="28"/>
        </w:rPr>
        <w:t>Чоповской сельской администрацией Почепского района Брянской области устранены нарушения применения бюджетной классификации при отражении расходов на уплату взносов за капремонт за счет межбюджетных трансфертов из районного бюджета.</w:t>
      </w:r>
    </w:p>
    <w:p w:rsidR="00C85422" w:rsidRPr="0081560C" w:rsidRDefault="00C85422" w:rsidP="00C85422">
      <w:pPr>
        <w:pStyle w:val="a7"/>
        <w:spacing w:after="0" w:line="360" w:lineRule="auto"/>
        <w:ind w:left="0" w:firstLine="709"/>
        <w:jc w:val="both"/>
        <w:rPr>
          <w:rFonts w:ascii="Times New Roman" w:hAnsi="Times New Roman" w:cs="Times New Roman"/>
          <w:sz w:val="28"/>
          <w:szCs w:val="28"/>
        </w:rPr>
      </w:pPr>
      <w:r w:rsidRPr="0081560C">
        <w:rPr>
          <w:rFonts w:ascii="Times New Roman" w:hAnsi="Times New Roman" w:cs="Times New Roman"/>
          <w:sz w:val="28"/>
          <w:szCs w:val="28"/>
        </w:rPr>
        <w:t>Витовской сельской администраци</w:t>
      </w:r>
      <w:r>
        <w:rPr>
          <w:rFonts w:ascii="Times New Roman" w:hAnsi="Times New Roman" w:cs="Times New Roman"/>
          <w:sz w:val="28"/>
          <w:szCs w:val="28"/>
        </w:rPr>
        <w:t>ей</w:t>
      </w:r>
      <w:r w:rsidRPr="0081560C">
        <w:rPr>
          <w:rFonts w:ascii="Times New Roman" w:hAnsi="Times New Roman" w:cs="Times New Roman"/>
          <w:sz w:val="28"/>
          <w:szCs w:val="28"/>
        </w:rPr>
        <w:t>, Краснорогской сельской администраци</w:t>
      </w:r>
      <w:r>
        <w:rPr>
          <w:rFonts w:ascii="Times New Roman" w:hAnsi="Times New Roman" w:cs="Times New Roman"/>
          <w:sz w:val="28"/>
          <w:szCs w:val="28"/>
        </w:rPr>
        <w:t>ей</w:t>
      </w:r>
      <w:r w:rsidRPr="0081560C">
        <w:rPr>
          <w:rFonts w:ascii="Times New Roman" w:hAnsi="Times New Roman" w:cs="Times New Roman"/>
          <w:sz w:val="28"/>
          <w:szCs w:val="28"/>
        </w:rPr>
        <w:t>, Речицкой сельской администраци</w:t>
      </w:r>
      <w:r>
        <w:rPr>
          <w:rFonts w:ascii="Times New Roman" w:hAnsi="Times New Roman" w:cs="Times New Roman"/>
          <w:sz w:val="28"/>
          <w:szCs w:val="28"/>
        </w:rPr>
        <w:t>ей</w:t>
      </w:r>
      <w:r w:rsidRPr="0081560C">
        <w:rPr>
          <w:rFonts w:ascii="Times New Roman" w:hAnsi="Times New Roman" w:cs="Times New Roman"/>
          <w:sz w:val="28"/>
          <w:szCs w:val="28"/>
        </w:rPr>
        <w:t>, Чоповской сельской администраци</w:t>
      </w:r>
      <w:r>
        <w:rPr>
          <w:rFonts w:ascii="Times New Roman" w:hAnsi="Times New Roman" w:cs="Times New Roman"/>
          <w:sz w:val="28"/>
          <w:szCs w:val="28"/>
        </w:rPr>
        <w:t>ей</w:t>
      </w:r>
      <w:r w:rsidRPr="0081560C">
        <w:rPr>
          <w:rFonts w:ascii="Times New Roman" w:hAnsi="Times New Roman" w:cs="Times New Roman"/>
          <w:sz w:val="28"/>
          <w:szCs w:val="28"/>
        </w:rPr>
        <w:t xml:space="preserve"> реестр</w:t>
      </w:r>
      <w:r>
        <w:rPr>
          <w:rFonts w:ascii="Times New Roman" w:hAnsi="Times New Roman" w:cs="Times New Roman"/>
          <w:sz w:val="28"/>
          <w:szCs w:val="28"/>
        </w:rPr>
        <w:t>ы</w:t>
      </w:r>
      <w:r w:rsidRPr="0081560C">
        <w:rPr>
          <w:rFonts w:ascii="Times New Roman" w:hAnsi="Times New Roman" w:cs="Times New Roman"/>
          <w:sz w:val="28"/>
          <w:szCs w:val="28"/>
        </w:rPr>
        <w:t xml:space="preserve"> муниципального имущества сельских поселений </w:t>
      </w:r>
      <w:r>
        <w:rPr>
          <w:rFonts w:ascii="Times New Roman" w:hAnsi="Times New Roman" w:cs="Times New Roman"/>
          <w:sz w:val="28"/>
          <w:szCs w:val="28"/>
        </w:rPr>
        <w:t xml:space="preserve">приведены в соответствие с </w:t>
      </w:r>
      <w:r w:rsidRPr="0081560C">
        <w:rPr>
          <w:rFonts w:ascii="Times New Roman" w:hAnsi="Times New Roman" w:cs="Times New Roman"/>
          <w:sz w:val="28"/>
          <w:szCs w:val="28"/>
        </w:rPr>
        <w:t>регистра</w:t>
      </w:r>
      <w:r>
        <w:rPr>
          <w:rFonts w:ascii="Times New Roman" w:hAnsi="Times New Roman" w:cs="Times New Roman"/>
          <w:sz w:val="28"/>
          <w:szCs w:val="28"/>
        </w:rPr>
        <w:t>ми</w:t>
      </w:r>
      <w:r w:rsidRPr="0081560C">
        <w:rPr>
          <w:rFonts w:ascii="Times New Roman" w:hAnsi="Times New Roman" w:cs="Times New Roman"/>
          <w:sz w:val="28"/>
          <w:szCs w:val="28"/>
        </w:rPr>
        <w:t xml:space="preserve"> бухгалтерского учета</w:t>
      </w:r>
      <w:r>
        <w:rPr>
          <w:rFonts w:ascii="Times New Roman" w:hAnsi="Times New Roman" w:cs="Times New Roman"/>
          <w:sz w:val="28"/>
          <w:szCs w:val="28"/>
        </w:rPr>
        <w:t xml:space="preserve"> путем исключения жилых помещений, выбывших в результате процесса приватизации физическими лицами.</w:t>
      </w:r>
    </w:p>
    <w:p w:rsidR="00C85422" w:rsidRPr="00C85422" w:rsidRDefault="00C85422" w:rsidP="00C85422">
      <w:pPr>
        <w:spacing w:line="360" w:lineRule="auto"/>
        <w:ind w:firstLine="709"/>
        <w:jc w:val="both"/>
      </w:pPr>
      <w:r w:rsidRPr="00C85422">
        <w:t xml:space="preserve">Бакланской сельской администрацией, Краснорогской сельской администрацией, Речицкой сельской администрацией, Чоповской сельской администрацией   устранены искажения отчетных данных в статистических </w:t>
      </w:r>
      <w:r w:rsidRPr="00C85422">
        <w:lastRenderedPageBreak/>
        <w:t>отчетах формы № 1-жилфонд путем предоставления корректирующих отчетов.</w:t>
      </w:r>
    </w:p>
    <w:p w:rsidR="00C85422" w:rsidRPr="00E654DA" w:rsidRDefault="00C85422" w:rsidP="00C85422">
      <w:pPr>
        <w:pStyle w:val="a7"/>
        <w:shd w:val="clear" w:color="auto" w:fill="FFFFFF"/>
        <w:spacing w:after="0" w:line="360" w:lineRule="auto"/>
        <w:ind w:left="0" w:firstLine="709"/>
        <w:jc w:val="both"/>
        <w:rPr>
          <w:sz w:val="28"/>
          <w:szCs w:val="28"/>
        </w:rPr>
      </w:pPr>
      <w:r w:rsidRPr="00E654DA">
        <w:rPr>
          <w:rFonts w:ascii="Times New Roman" w:hAnsi="Times New Roman" w:cs="Times New Roman"/>
          <w:sz w:val="28"/>
          <w:szCs w:val="28"/>
        </w:rPr>
        <w:t xml:space="preserve">Возмещены в бюджет Почепского муниципального района расходы на уплату взносов на капитальный ремонт за жилые помещения, не находящиеся в собственности муниципального образования, </w:t>
      </w:r>
      <w:r>
        <w:rPr>
          <w:rFonts w:ascii="Times New Roman" w:hAnsi="Times New Roman" w:cs="Times New Roman"/>
          <w:sz w:val="28"/>
          <w:szCs w:val="28"/>
        </w:rPr>
        <w:t>в общей сумме 3,5 тыс. рублей.</w:t>
      </w:r>
    </w:p>
    <w:p w:rsidR="00C85422" w:rsidRPr="00E654DA" w:rsidRDefault="00C85422" w:rsidP="00C85422">
      <w:pPr>
        <w:pStyle w:val="a7"/>
        <w:shd w:val="clear" w:color="auto" w:fill="FFFFFF"/>
        <w:spacing w:after="0" w:line="360" w:lineRule="auto"/>
        <w:ind w:left="0" w:firstLine="709"/>
        <w:jc w:val="both"/>
        <w:rPr>
          <w:rFonts w:ascii="Times New Roman" w:hAnsi="Times New Roman" w:cs="Times New Roman"/>
          <w:sz w:val="28"/>
          <w:szCs w:val="28"/>
        </w:rPr>
      </w:pPr>
      <w:r w:rsidRPr="00E654DA">
        <w:rPr>
          <w:rFonts w:ascii="Times New Roman" w:hAnsi="Times New Roman" w:cs="Times New Roman"/>
          <w:sz w:val="28"/>
          <w:szCs w:val="28"/>
        </w:rPr>
        <w:t>К должностным лицам, виновным в допущенных нарушениях, применены меры дисциплинарного взыскания.</w:t>
      </w:r>
    </w:p>
    <w:p w:rsidR="00C85422" w:rsidRPr="00E654DA" w:rsidRDefault="00D37F03" w:rsidP="00C85422">
      <w:pPr>
        <w:pStyle w:val="1"/>
        <w:shd w:val="clear" w:color="auto" w:fill="FFFFFF"/>
        <w:spacing w:before="0" w:beforeAutospacing="0" w:after="0" w:afterAutospacing="0" w:line="360" w:lineRule="auto"/>
        <w:ind w:firstLine="709"/>
        <w:jc w:val="both"/>
        <w:rPr>
          <w:b w:val="0"/>
          <w:sz w:val="28"/>
          <w:szCs w:val="28"/>
        </w:rPr>
      </w:pPr>
      <w:r>
        <w:rPr>
          <w:b w:val="0"/>
          <w:noProof/>
          <w:sz w:val="28"/>
          <w:szCs w:val="28"/>
          <w:shd w:val="clear" w:color="auto" w:fill="FFFFFF"/>
        </w:rPr>
        <w:drawing>
          <wp:anchor distT="0" distB="0" distL="114300" distR="114300" simplePos="0" relativeHeight="251678720" behindDoc="0" locked="0" layoutInCell="1" allowOverlap="1">
            <wp:simplePos x="0" y="0"/>
            <wp:positionH relativeFrom="column">
              <wp:posOffset>-13335</wp:posOffset>
            </wp:positionH>
            <wp:positionV relativeFrom="paragraph">
              <wp:posOffset>-635</wp:posOffset>
            </wp:positionV>
            <wp:extent cx="1868805" cy="1868805"/>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2323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68805" cy="1868805"/>
                    </a:xfrm>
                    <a:prstGeom prst="rect">
                      <a:avLst/>
                    </a:prstGeom>
                  </pic:spPr>
                </pic:pic>
              </a:graphicData>
            </a:graphic>
            <wp14:sizeRelH relativeFrom="margin">
              <wp14:pctWidth>0</wp14:pctWidth>
            </wp14:sizeRelH>
            <wp14:sizeRelV relativeFrom="margin">
              <wp14:pctHeight>0</wp14:pctHeight>
            </wp14:sizeRelV>
          </wp:anchor>
        </w:drawing>
      </w:r>
      <w:r w:rsidR="00C85422" w:rsidRPr="00E654DA">
        <w:rPr>
          <w:b w:val="0"/>
          <w:sz w:val="28"/>
          <w:szCs w:val="28"/>
          <w:shd w:val="clear" w:color="auto" w:fill="FFFFFF"/>
        </w:rPr>
        <w:t>По результатам рассмотрения мировым судьей протокола об административном правонарушении, составленного Контрольно-счетной Почепского района, должностное лицо Чоповской сельской администрации признано виновным в совершении административного правонарушения, предусмотренного ч.1 ст.</w:t>
      </w:r>
      <w:r w:rsidR="00C85422">
        <w:rPr>
          <w:b w:val="0"/>
          <w:sz w:val="28"/>
          <w:szCs w:val="28"/>
          <w:shd w:val="clear" w:color="auto" w:fill="FFFFFF"/>
        </w:rPr>
        <w:t xml:space="preserve"> </w:t>
      </w:r>
      <w:r w:rsidR="00C85422" w:rsidRPr="00E654DA">
        <w:rPr>
          <w:b w:val="0"/>
          <w:sz w:val="28"/>
          <w:szCs w:val="28"/>
          <w:shd w:val="clear" w:color="auto" w:fill="FFFFFF"/>
        </w:rPr>
        <w:t>15.15.6. Кодекса Российской Федерации об административных правонарушениях, назначено административное наказание в виде штрафа в сумме 15 000 рублей.</w:t>
      </w:r>
    </w:p>
    <w:p w:rsidR="00C85422" w:rsidRPr="00E654DA" w:rsidRDefault="00C85422" w:rsidP="00C85422">
      <w:pPr>
        <w:pStyle w:val="a3"/>
        <w:spacing w:before="0" w:beforeAutospacing="0" w:after="0" w:afterAutospacing="0" w:line="360" w:lineRule="auto"/>
        <w:ind w:firstLine="709"/>
        <w:jc w:val="both"/>
        <w:rPr>
          <w:sz w:val="26"/>
          <w:szCs w:val="26"/>
        </w:rPr>
      </w:pPr>
      <w:r w:rsidRPr="00E654DA">
        <w:rPr>
          <w:b/>
          <w:sz w:val="28"/>
          <w:szCs w:val="28"/>
        </w:rPr>
        <w:t xml:space="preserve"> </w:t>
      </w:r>
    </w:p>
    <w:p w:rsidR="00D54DA5" w:rsidRPr="007E0BCB" w:rsidRDefault="003D3A2A" w:rsidP="003D3A2A">
      <w:pPr>
        <w:pStyle w:val="1"/>
        <w:shd w:val="clear" w:color="auto" w:fill="FFFFFF"/>
        <w:spacing w:before="0" w:beforeAutospacing="0" w:after="0" w:afterAutospacing="0" w:line="264" w:lineRule="auto"/>
        <w:ind w:firstLine="709"/>
        <w:jc w:val="both"/>
      </w:pPr>
      <w:r>
        <w:rPr>
          <w:noProof/>
        </w:rPr>
        <w:drawing>
          <wp:anchor distT="0" distB="0" distL="114300" distR="114300" simplePos="0" relativeHeight="251676672" behindDoc="0" locked="0" layoutInCell="1" allowOverlap="1" wp14:anchorId="5E2F3969" wp14:editId="54BA6A61">
            <wp:simplePos x="0" y="0"/>
            <wp:positionH relativeFrom="column">
              <wp:posOffset>-222885</wp:posOffset>
            </wp:positionH>
            <wp:positionV relativeFrom="paragraph">
              <wp:posOffset>302260</wp:posOffset>
            </wp:positionV>
            <wp:extent cx="3038475" cy="2667000"/>
            <wp:effectExtent l="0" t="0" r="9525"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858985.png"/>
                    <pic:cNvPicPr/>
                  </pic:nvPicPr>
                  <pic:blipFill>
                    <a:blip r:embed="rId23">
                      <a:extLst>
                        <a:ext uri="{28A0092B-C50C-407E-A947-70E740481C1C}">
                          <a14:useLocalDpi xmlns:a14="http://schemas.microsoft.com/office/drawing/2010/main" val="0"/>
                        </a:ext>
                      </a:extLst>
                    </a:blip>
                    <a:stretch>
                      <a:fillRect/>
                    </a:stretch>
                  </pic:blipFill>
                  <pic:spPr>
                    <a:xfrm>
                      <a:off x="0" y="0"/>
                      <a:ext cx="3038475" cy="2667000"/>
                    </a:xfrm>
                    <a:prstGeom prst="rect">
                      <a:avLst/>
                    </a:prstGeom>
                  </pic:spPr>
                </pic:pic>
              </a:graphicData>
            </a:graphic>
            <wp14:sizeRelH relativeFrom="margin">
              <wp14:pctWidth>0</wp14:pctWidth>
            </wp14:sizeRelH>
            <wp14:sizeRelV relativeFrom="margin">
              <wp14:pctHeight>0</wp14:pctHeight>
            </wp14:sizeRelV>
          </wp:anchor>
        </w:drawing>
      </w:r>
    </w:p>
    <w:p w:rsidR="006E3D42" w:rsidRPr="006E3D42" w:rsidRDefault="006E3D42" w:rsidP="003D3A2A">
      <w:pPr>
        <w:spacing w:line="360" w:lineRule="auto"/>
        <w:jc w:val="both"/>
        <w:rPr>
          <w:b/>
          <w:i/>
        </w:rPr>
      </w:pPr>
      <w:r>
        <w:rPr>
          <w:b/>
        </w:rPr>
        <w:t>«</w:t>
      </w:r>
      <w:r w:rsidRPr="006E3D42">
        <w:rPr>
          <w:b/>
          <w:i/>
        </w:rPr>
        <w:t xml:space="preserve">Проверка целевого и эффективного использования бюджетных средств, выделенных муниципальным бюджетным образовательным учреждениям на отдельные мероприятия в рамках муниципальной программы «Развитие образования Почепского района» в 2021 году» </w:t>
      </w:r>
    </w:p>
    <w:p w:rsidR="006E3D42" w:rsidRDefault="006E3D42" w:rsidP="006E3D42">
      <w:pPr>
        <w:tabs>
          <w:tab w:val="left" w:pos="900"/>
        </w:tabs>
        <w:jc w:val="center"/>
        <w:rPr>
          <w:b/>
          <w:bCs/>
        </w:rPr>
      </w:pPr>
    </w:p>
    <w:p w:rsidR="006E3D42" w:rsidRPr="006E3D42" w:rsidRDefault="006E3D42" w:rsidP="006E3D42">
      <w:pPr>
        <w:autoSpaceDE w:val="0"/>
        <w:autoSpaceDN w:val="0"/>
        <w:adjustRightInd w:val="0"/>
        <w:spacing w:line="360" w:lineRule="auto"/>
        <w:ind w:firstLine="709"/>
        <w:jc w:val="both"/>
        <w:rPr>
          <w:rFonts w:eastAsia="Calibri"/>
        </w:rPr>
      </w:pPr>
      <w:r w:rsidRPr="006E3D42">
        <w:lastRenderedPageBreak/>
        <w:t>Объектами контрольного мероприятия являлись: отдел образования администрации Почепского района, 11 муниципальных бюджетных общеобразовательных учреждений, 1 учреждение дошкольного образования.</w:t>
      </w:r>
    </w:p>
    <w:p w:rsidR="006E3D42" w:rsidRPr="006E3D42" w:rsidRDefault="006E3D42" w:rsidP="006E3D42">
      <w:pPr>
        <w:pStyle w:val="a3"/>
        <w:spacing w:before="0" w:beforeAutospacing="0" w:after="0" w:afterAutospacing="0" w:line="360" w:lineRule="auto"/>
        <w:ind w:firstLine="709"/>
        <w:jc w:val="both"/>
        <w:rPr>
          <w:sz w:val="28"/>
          <w:szCs w:val="28"/>
        </w:rPr>
      </w:pPr>
      <w:r w:rsidRPr="006E3D42">
        <w:rPr>
          <w:sz w:val="28"/>
          <w:szCs w:val="28"/>
        </w:rPr>
        <w:t>В ходе контрольного мероприятия проведен анализ нормативно-правовых актов администрации Почепского района и распорядительных документов отдела образования администрации Почепского района, проанализирована деятельность заказчиков по направлению и использованию бюджетных средств на капитальный и текущий ремонт, в том числе наличие правоустанавливающих документов, сметной документации, проведен аудит закупок. Также были проведены визуальные осмотры и контрольные обмеры фактически выполненных работ на соответствие видам и объемам работ, отраженным в актах приемки выполненных работ.</w:t>
      </w:r>
    </w:p>
    <w:p w:rsidR="006E3D42" w:rsidRPr="006E3D42" w:rsidRDefault="006E3D42" w:rsidP="006E3D42">
      <w:pPr>
        <w:spacing w:line="360" w:lineRule="auto"/>
        <w:ind w:firstLine="709"/>
        <w:jc w:val="both"/>
      </w:pPr>
      <w:r w:rsidRPr="006E3D42">
        <w:t>По итогам контрольного мероприятия подписано 13 актов. Общий объем проверенных средств составил сумму в размере 13 737,9 тыс. рублей, выявлено 146 нарушений на общую сумму 1 131,4 тыс. рублей, в том числе 2 случая неэффективного расходования бюджетных средств на сумму 159,0 тыс. рублей.</w:t>
      </w:r>
    </w:p>
    <w:p w:rsidR="006E3D42" w:rsidRPr="006E3D42" w:rsidRDefault="006E3D42" w:rsidP="006E3D42">
      <w:pPr>
        <w:pStyle w:val="Default"/>
        <w:spacing w:line="360" w:lineRule="auto"/>
        <w:ind w:firstLine="709"/>
        <w:jc w:val="both"/>
        <w:rPr>
          <w:sz w:val="28"/>
          <w:szCs w:val="28"/>
        </w:rPr>
      </w:pPr>
      <w:r w:rsidRPr="006E3D42">
        <w:rPr>
          <w:sz w:val="28"/>
          <w:szCs w:val="28"/>
        </w:rPr>
        <w:t xml:space="preserve">По результатам проведенного контрольного мероприятия установлен ряд нарушений и недостатков, которым относятся: </w:t>
      </w:r>
    </w:p>
    <w:p w:rsidR="006E3D42" w:rsidRPr="006E3D42" w:rsidRDefault="006E3D42" w:rsidP="006E3D42">
      <w:pPr>
        <w:pStyle w:val="a7"/>
        <w:numPr>
          <w:ilvl w:val="0"/>
          <w:numId w:val="14"/>
        </w:numPr>
        <w:spacing w:after="0" w:line="360" w:lineRule="auto"/>
        <w:ind w:left="0" w:firstLine="709"/>
        <w:jc w:val="both"/>
        <w:rPr>
          <w:rFonts w:ascii="Times New Roman" w:hAnsi="Times New Roman" w:cs="Times New Roman"/>
          <w:sz w:val="28"/>
          <w:szCs w:val="28"/>
        </w:rPr>
      </w:pPr>
      <w:r w:rsidRPr="006E3D42">
        <w:rPr>
          <w:rFonts w:ascii="Times New Roman" w:hAnsi="Times New Roman" w:cs="Times New Roman"/>
          <w:sz w:val="28"/>
          <w:szCs w:val="28"/>
        </w:rPr>
        <w:t>Нарушение порядка определения объема и условий предоставления из бюджетов бюджетной системы РФ субсидий бюджетным и автономным учреждениям на иные цели:</w:t>
      </w:r>
    </w:p>
    <w:p w:rsidR="006E3D42" w:rsidRPr="006E3D42" w:rsidRDefault="006E3D42" w:rsidP="006E3D42">
      <w:pPr>
        <w:spacing w:line="360" w:lineRule="auto"/>
        <w:ind w:firstLine="709"/>
        <w:jc w:val="both"/>
      </w:pPr>
      <w:r w:rsidRPr="006E3D42">
        <w:t>1.1 Отделом образования предоставлялись учреждениям субсидии на иные цели без предъявления пакета необходимых документов, без издания приказов, не в соответствии с утвержденной типовой формой соглашения, не осуществлялся контроль за предоставлением отчетности об использовании субсидий.</w:t>
      </w:r>
    </w:p>
    <w:p w:rsidR="006E3D42" w:rsidRPr="006E3D42" w:rsidRDefault="006E3D42" w:rsidP="006E3D42">
      <w:pPr>
        <w:spacing w:line="360" w:lineRule="auto"/>
        <w:ind w:firstLine="709"/>
        <w:jc w:val="both"/>
      </w:pPr>
      <w:r w:rsidRPr="006E3D42">
        <w:t xml:space="preserve"> 1.2 Отделом образования не обеспечено соблюдение получателями субсидии условий, установленных при их представлении (выявлены </w:t>
      </w:r>
      <w:r w:rsidRPr="006E3D42">
        <w:lastRenderedPageBreak/>
        <w:t>отдельные случаи отсутствия сметных расчетов, положительных заключений о достоверности сметных расчетов).</w:t>
      </w:r>
    </w:p>
    <w:p w:rsidR="006E3D42" w:rsidRPr="006E3D42" w:rsidRDefault="006E3D42" w:rsidP="006E3D42">
      <w:pPr>
        <w:pStyle w:val="Default"/>
        <w:numPr>
          <w:ilvl w:val="0"/>
          <w:numId w:val="14"/>
        </w:numPr>
        <w:spacing w:line="360" w:lineRule="auto"/>
        <w:ind w:left="0" w:firstLine="709"/>
        <w:jc w:val="both"/>
        <w:rPr>
          <w:sz w:val="28"/>
          <w:szCs w:val="28"/>
        </w:rPr>
      </w:pPr>
      <w:r w:rsidRPr="006E3D42">
        <w:rPr>
          <w:sz w:val="28"/>
          <w:szCs w:val="28"/>
        </w:rPr>
        <w:t>Нарушения и недостатки, допущенные учреждениями:</w:t>
      </w:r>
    </w:p>
    <w:p w:rsidR="006E3D42" w:rsidRPr="006E3D42" w:rsidRDefault="006E3D42" w:rsidP="006E3D42">
      <w:pPr>
        <w:pStyle w:val="Default"/>
        <w:numPr>
          <w:ilvl w:val="1"/>
          <w:numId w:val="14"/>
        </w:numPr>
        <w:spacing w:line="360" w:lineRule="auto"/>
        <w:ind w:left="0" w:firstLine="709"/>
        <w:jc w:val="both"/>
        <w:rPr>
          <w:sz w:val="28"/>
          <w:szCs w:val="28"/>
        </w:rPr>
      </w:pPr>
      <w:r w:rsidRPr="006E3D42">
        <w:rPr>
          <w:sz w:val="28"/>
          <w:szCs w:val="28"/>
        </w:rPr>
        <w:t>Нарушения при формировании планов финансово-хозяйственной деятельности (далее – План ФХД)</w:t>
      </w:r>
    </w:p>
    <w:p w:rsidR="006E3D42" w:rsidRPr="006E3D42" w:rsidRDefault="006E3D42" w:rsidP="006E3D42">
      <w:pPr>
        <w:pStyle w:val="Default"/>
        <w:spacing w:line="360" w:lineRule="auto"/>
        <w:ind w:firstLine="709"/>
        <w:jc w:val="both"/>
        <w:rPr>
          <w:sz w:val="28"/>
          <w:szCs w:val="28"/>
        </w:rPr>
      </w:pPr>
      <w:r w:rsidRPr="006E3D42">
        <w:rPr>
          <w:sz w:val="28"/>
          <w:szCs w:val="28"/>
        </w:rPr>
        <w:t>Планы ФХД не подписаны главным бухгалтером, не содержат показателей выплат на закупку товаров, работ услуг за счет средств за счет субсидий, предоставляемых в соответствии с абзацем вторым пункта 1 статьи 78.1 Бюджетного кодекса Российской Федерации.</w:t>
      </w:r>
    </w:p>
    <w:p w:rsidR="006E3D42" w:rsidRPr="006E3D42" w:rsidRDefault="006E3D42" w:rsidP="006E3D42">
      <w:pPr>
        <w:pStyle w:val="Default"/>
        <w:spacing w:line="360" w:lineRule="auto"/>
        <w:ind w:firstLine="709"/>
        <w:jc w:val="both"/>
        <w:rPr>
          <w:sz w:val="28"/>
          <w:szCs w:val="28"/>
        </w:rPr>
      </w:pPr>
      <w:r w:rsidRPr="006E3D42">
        <w:rPr>
          <w:sz w:val="28"/>
          <w:szCs w:val="28"/>
        </w:rPr>
        <w:t>2.2 Нарушения, допущенные при ведении бухгалтерского учета</w:t>
      </w:r>
    </w:p>
    <w:p w:rsidR="006E3D42" w:rsidRPr="006E3D42" w:rsidRDefault="006E3D42" w:rsidP="006E3D42">
      <w:pPr>
        <w:pStyle w:val="Default"/>
        <w:spacing w:line="360" w:lineRule="auto"/>
        <w:ind w:firstLine="709"/>
        <w:jc w:val="both"/>
        <w:rPr>
          <w:sz w:val="28"/>
          <w:szCs w:val="28"/>
        </w:rPr>
      </w:pPr>
      <w:r w:rsidRPr="006E3D42">
        <w:rPr>
          <w:sz w:val="28"/>
          <w:szCs w:val="28"/>
        </w:rPr>
        <w:t>В бухгалтерском учете учреждений отсутствуют Акты приема-сдачи отремонтированных, реконструированных и модернизированных объектов основных средств.</w:t>
      </w:r>
    </w:p>
    <w:p w:rsidR="006E3D42" w:rsidRPr="006E3D42" w:rsidRDefault="006E3D42" w:rsidP="006E3D42">
      <w:pPr>
        <w:pStyle w:val="Default"/>
        <w:spacing w:line="360" w:lineRule="auto"/>
        <w:ind w:firstLine="709"/>
        <w:jc w:val="both"/>
        <w:rPr>
          <w:sz w:val="28"/>
          <w:szCs w:val="28"/>
        </w:rPr>
      </w:pPr>
      <w:r w:rsidRPr="006E3D42">
        <w:rPr>
          <w:sz w:val="28"/>
          <w:szCs w:val="28"/>
        </w:rPr>
        <w:t>Результаты работ по ремонту объектов основных средств, не изменяющие их стоимость не отражены в регистре бухгалтерского учета - Инвентарной карточке.</w:t>
      </w:r>
    </w:p>
    <w:p w:rsidR="006E3D42" w:rsidRPr="006E3D42" w:rsidRDefault="006E3D42" w:rsidP="006E3D42">
      <w:pPr>
        <w:pStyle w:val="Default"/>
        <w:numPr>
          <w:ilvl w:val="0"/>
          <w:numId w:val="14"/>
        </w:numPr>
        <w:spacing w:line="360" w:lineRule="auto"/>
        <w:ind w:left="0" w:firstLine="709"/>
        <w:jc w:val="both"/>
        <w:rPr>
          <w:sz w:val="28"/>
          <w:szCs w:val="28"/>
        </w:rPr>
      </w:pPr>
      <w:r w:rsidRPr="006E3D42">
        <w:rPr>
          <w:sz w:val="28"/>
          <w:szCs w:val="28"/>
        </w:rPr>
        <w:t>Нарушение требований законодательства в сфере закупок:</w:t>
      </w:r>
    </w:p>
    <w:p w:rsidR="006E3D42" w:rsidRPr="006E3D42" w:rsidRDefault="006E3D42" w:rsidP="006E3D42">
      <w:pPr>
        <w:pStyle w:val="Default"/>
        <w:spacing w:line="360" w:lineRule="auto"/>
        <w:ind w:firstLine="709"/>
        <w:jc w:val="both"/>
        <w:rPr>
          <w:sz w:val="28"/>
          <w:szCs w:val="28"/>
        </w:rPr>
      </w:pPr>
      <w:r w:rsidRPr="006E3D42">
        <w:rPr>
          <w:sz w:val="28"/>
          <w:szCs w:val="28"/>
        </w:rPr>
        <w:t>Не взыскивались неустойки (пени) с недобросовестных исполнителей, не соблюдались установленные контрактами сроки оплаты выполненных работ.</w:t>
      </w:r>
    </w:p>
    <w:p w:rsidR="006E3D42" w:rsidRPr="006E3D42" w:rsidRDefault="006E3D42" w:rsidP="006E3D42">
      <w:pPr>
        <w:pStyle w:val="Default"/>
        <w:spacing w:line="360" w:lineRule="auto"/>
        <w:ind w:firstLine="709"/>
        <w:jc w:val="both"/>
        <w:rPr>
          <w:sz w:val="28"/>
          <w:szCs w:val="28"/>
        </w:rPr>
      </w:pPr>
      <w:r w:rsidRPr="006E3D42">
        <w:rPr>
          <w:sz w:val="28"/>
          <w:szCs w:val="28"/>
        </w:rPr>
        <w:t>Нарушались сроки предоставления информации в реестр контрактов.</w:t>
      </w:r>
    </w:p>
    <w:p w:rsidR="006E3D42" w:rsidRPr="006E3D42" w:rsidRDefault="006E3D42" w:rsidP="006E3D42">
      <w:pPr>
        <w:pStyle w:val="Default"/>
        <w:spacing w:line="360" w:lineRule="auto"/>
        <w:ind w:firstLine="709"/>
        <w:jc w:val="both"/>
        <w:rPr>
          <w:sz w:val="28"/>
          <w:szCs w:val="28"/>
        </w:rPr>
      </w:pPr>
      <w:r w:rsidRPr="006E3D42">
        <w:rPr>
          <w:sz w:val="28"/>
          <w:szCs w:val="28"/>
        </w:rPr>
        <w:t>Приняты и оплачены работы, не предусмотренные условиями контрактов.</w:t>
      </w:r>
    </w:p>
    <w:p w:rsidR="006E3D42" w:rsidRPr="006E3D42" w:rsidRDefault="006E3D42" w:rsidP="006E3D42">
      <w:pPr>
        <w:autoSpaceDE w:val="0"/>
        <w:autoSpaceDN w:val="0"/>
        <w:adjustRightInd w:val="0"/>
        <w:spacing w:line="360" w:lineRule="auto"/>
        <w:ind w:firstLine="709"/>
        <w:jc w:val="both"/>
        <w:rPr>
          <w:rFonts w:eastAsia="Calibri"/>
        </w:rPr>
      </w:pPr>
      <w:r w:rsidRPr="006E3D42">
        <w:rPr>
          <w:rFonts w:eastAsia="Calibri"/>
          <w:bCs/>
          <w:color w:val="000000"/>
        </w:rPr>
        <w:t>Установлено, что указанные нарушения на вышеуказанных объектах контроля носят системный характер, отдельные из них уже отмечались Контрольно-счетной палатой Почепского района при проведении аналогичного контрольного мероприятия в 2019 году.</w:t>
      </w:r>
    </w:p>
    <w:p w:rsidR="006E3D42" w:rsidRPr="006E3D42" w:rsidRDefault="006E3D42" w:rsidP="006E3D42">
      <w:pPr>
        <w:pStyle w:val="Default"/>
        <w:spacing w:line="360" w:lineRule="auto"/>
        <w:ind w:firstLine="709"/>
        <w:jc w:val="both"/>
        <w:rPr>
          <w:color w:val="auto"/>
          <w:sz w:val="28"/>
          <w:szCs w:val="28"/>
        </w:rPr>
      </w:pPr>
      <w:r w:rsidRPr="006E3D42">
        <w:rPr>
          <w:color w:val="auto"/>
          <w:sz w:val="28"/>
          <w:szCs w:val="28"/>
        </w:rPr>
        <w:t xml:space="preserve">В адрес объектов контроля направлены представления об устранении нарушений и недостатков. </w:t>
      </w:r>
    </w:p>
    <w:p w:rsidR="006E3D42" w:rsidRDefault="006E3D42" w:rsidP="006E3D42">
      <w:pPr>
        <w:spacing w:line="360" w:lineRule="auto"/>
        <w:ind w:firstLine="709"/>
        <w:jc w:val="both"/>
      </w:pPr>
      <w:r w:rsidRPr="006E3D42">
        <w:lastRenderedPageBreak/>
        <w:t>Материалы контрольного мероприятия направлены в Контрольно-ревизионное управление Администрации Губернатора Брянской области и Правительства Брянской области</w:t>
      </w:r>
    </w:p>
    <w:p w:rsidR="009C0261" w:rsidRPr="00A03F7E" w:rsidRDefault="009C0261" w:rsidP="009C0261">
      <w:pPr>
        <w:pStyle w:val="Default"/>
        <w:spacing w:line="360" w:lineRule="auto"/>
        <w:ind w:firstLine="709"/>
        <w:jc w:val="both"/>
        <w:rPr>
          <w:sz w:val="28"/>
          <w:szCs w:val="28"/>
        </w:rPr>
      </w:pPr>
      <w:r w:rsidRPr="00A03F7E">
        <w:rPr>
          <w:sz w:val="28"/>
          <w:szCs w:val="28"/>
        </w:rPr>
        <w:t xml:space="preserve">По результатам проведенной в 2021 году проверки </w:t>
      </w:r>
      <w:r w:rsidRPr="00A03F7E">
        <w:rPr>
          <w:bCs/>
          <w:sz w:val="28"/>
          <w:szCs w:val="28"/>
        </w:rPr>
        <w:t xml:space="preserve">законности и эффективности использования бюджетных средств, выделенных из районного бюджета </w:t>
      </w:r>
      <w:r w:rsidRPr="00A03F7E">
        <w:rPr>
          <w:sz w:val="28"/>
          <w:szCs w:val="28"/>
        </w:rPr>
        <w:t>муниципальным бюджетным образовательным учреждениям на отдельные мероприятия в рамках муниципальной программы «Развитие образования Почепского района» в 2021 году»</w:t>
      </w:r>
      <w:r>
        <w:rPr>
          <w:sz w:val="28"/>
          <w:szCs w:val="28"/>
        </w:rPr>
        <w:t xml:space="preserve"> </w:t>
      </w:r>
      <w:r w:rsidRPr="00A03F7E">
        <w:rPr>
          <w:bCs/>
          <w:sz w:val="28"/>
          <w:szCs w:val="28"/>
        </w:rPr>
        <w:t>б</w:t>
      </w:r>
      <w:r w:rsidRPr="00A03F7E">
        <w:rPr>
          <w:sz w:val="28"/>
          <w:szCs w:val="28"/>
        </w:rPr>
        <w:t>ыли приняты следующие меры.</w:t>
      </w:r>
    </w:p>
    <w:p w:rsidR="009C0261" w:rsidRDefault="009C0261" w:rsidP="009C0261">
      <w:pPr>
        <w:tabs>
          <w:tab w:val="left" w:pos="900"/>
        </w:tabs>
        <w:spacing w:line="360" w:lineRule="auto"/>
        <w:ind w:firstLine="709"/>
        <w:jc w:val="both"/>
      </w:pPr>
      <w:r>
        <w:t>Отделом образования администрации Почепского района:</w:t>
      </w:r>
    </w:p>
    <w:p w:rsidR="009C0261" w:rsidRDefault="009C0261" w:rsidP="009C0261">
      <w:pPr>
        <w:tabs>
          <w:tab w:val="left" w:pos="900"/>
        </w:tabs>
        <w:spacing w:line="360" w:lineRule="auto"/>
        <w:ind w:firstLine="709"/>
        <w:jc w:val="both"/>
      </w:pPr>
      <w:r>
        <w:t xml:space="preserve">- </w:t>
      </w:r>
      <w:r w:rsidRPr="001A5375">
        <w:t>формы заключенных соглашений</w:t>
      </w:r>
      <w:r>
        <w:t xml:space="preserve"> на предоставление субсидий на иные цели приведены в соответствие с </w:t>
      </w:r>
      <w:r w:rsidRPr="001A5375">
        <w:t>утвержденным</w:t>
      </w:r>
      <w:r w:rsidRPr="001A5375">
        <w:rPr>
          <w:i/>
        </w:rPr>
        <w:t xml:space="preserve"> </w:t>
      </w:r>
      <w:r w:rsidRPr="001A5375">
        <w:t>Порядком определения объема и условий предоставления субсидий на иные цели муниципальным бюджетным и автономным учреждениям Почепского района</w:t>
      </w:r>
      <w:r>
        <w:t>;</w:t>
      </w:r>
    </w:p>
    <w:p w:rsidR="009C0261" w:rsidRDefault="009C0261" w:rsidP="009C0261">
      <w:pPr>
        <w:tabs>
          <w:tab w:val="left" w:pos="900"/>
        </w:tabs>
        <w:spacing w:line="360" w:lineRule="auto"/>
        <w:ind w:firstLine="709"/>
        <w:jc w:val="both"/>
      </w:pPr>
      <w:r>
        <w:t xml:space="preserve">- </w:t>
      </w:r>
      <w:r w:rsidRPr="004F1188">
        <w:t xml:space="preserve">устранены нарушения при организации и ведении бухгалтерского учета: обеспечен бухгалтерский учет </w:t>
      </w:r>
      <w:r>
        <w:t>операций, связанных с осуществлением ремонтных работ в образовательных учреждениях;</w:t>
      </w:r>
    </w:p>
    <w:p w:rsidR="009C0261" w:rsidRPr="00CF59FE" w:rsidRDefault="009C0261" w:rsidP="009C0261">
      <w:pPr>
        <w:tabs>
          <w:tab w:val="left" w:pos="900"/>
        </w:tabs>
        <w:spacing w:line="360" w:lineRule="auto"/>
        <w:ind w:firstLine="709"/>
        <w:jc w:val="both"/>
      </w:pPr>
      <w:r>
        <w:t xml:space="preserve">- </w:t>
      </w:r>
      <w:r w:rsidRPr="00CF59FE">
        <w:t xml:space="preserve">усилен контроль за своевременным и эффективным выполнением мероприятий </w:t>
      </w:r>
      <w:r>
        <w:t>муниципальной</w:t>
      </w:r>
      <w:r w:rsidRPr="00CF59FE">
        <w:t xml:space="preserve"> программы «Развитие образования </w:t>
      </w:r>
      <w:r>
        <w:t>Почепского района</w:t>
      </w:r>
      <w:r w:rsidRPr="00CF59FE">
        <w:t>», включая эффективную организацию взаимодействия всех исполнителей мероприятий.</w:t>
      </w:r>
    </w:p>
    <w:p w:rsidR="009C0261" w:rsidRDefault="009C0261" w:rsidP="009C0261">
      <w:pPr>
        <w:tabs>
          <w:tab w:val="left" w:pos="900"/>
        </w:tabs>
        <w:spacing w:line="360" w:lineRule="auto"/>
        <w:ind w:firstLine="709"/>
        <w:jc w:val="both"/>
      </w:pPr>
      <w:r>
        <w:t>В МБОУ «Бакланская СОШ», МБОУ «Ворминская СОШ» подрядчиками выполнены дополнительные работы (установлены москитные сетки на окна). МБОУ «Семецкая СОШ» направлена претензия подрядчику по факту нарушений условий контракта.</w:t>
      </w:r>
    </w:p>
    <w:p w:rsidR="00D37F03" w:rsidRDefault="00D37F03" w:rsidP="009C0261">
      <w:pPr>
        <w:tabs>
          <w:tab w:val="left" w:pos="900"/>
        </w:tabs>
        <w:spacing w:line="360" w:lineRule="auto"/>
        <w:ind w:firstLine="709"/>
        <w:jc w:val="both"/>
      </w:pPr>
      <w:r>
        <w:rPr>
          <w:noProof/>
          <w:color w:val="000000"/>
        </w:rPr>
        <w:lastRenderedPageBreak/>
        <w:drawing>
          <wp:anchor distT="0" distB="0" distL="114300" distR="114300" simplePos="0" relativeHeight="251677696" behindDoc="0" locked="0" layoutInCell="1" allowOverlap="1" wp14:anchorId="7BA75E5D" wp14:editId="5EDC0859">
            <wp:simplePos x="0" y="0"/>
            <wp:positionH relativeFrom="column">
              <wp:posOffset>15240</wp:posOffset>
            </wp:positionH>
            <wp:positionV relativeFrom="paragraph">
              <wp:posOffset>44450</wp:posOffset>
            </wp:positionV>
            <wp:extent cx="1714500" cy="226695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1__w60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14500" cy="2266950"/>
                    </a:xfrm>
                    <a:prstGeom prst="rect">
                      <a:avLst/>
                    </a:prstGeom>
                  </pic:spPr>
                </pic:pic>
              </a:graphicData>
            </a:graphic>
            <wp14:sizeRelH relativeFrom="margin">
              <wp14:pctWidth>0</wp14:pctWidth>
            </wp14:sizeRelH>
            <wp14:sizeRelV relativeFrom="margin">
              <wp14:pctHeight>0</wp14:pctHeight>
            </wp14:sizeRelV>
          </wp:anchor>
        </w:drawing>
      </w:r>
    </w:p>
    <w:p w:rsidR="009C0261" w:rsidRDefault="008A403E" w:rsidP="009C0261">
      <w:pPr>
        <w:tabs>
          <w:tab w:val="left" w:pos="900"/>
        </w:tabs>
        <w:spacing w:line="360" w:lineRule="auto"/>
        <w:ind w:firstLine="709"/>
        <w:jc w:val="both"/>
      </w:pPr>
      <w:r w:rsidRPr="008A403E">
        <w:rPr>
          <w:color w:val="000000"/>
        </w:rPr>
        <w:t>23 марта 2022 года по результатам рассмотрения Контрольно-ревизионным управлением администрации Губернатора Брянской области и Правительства Брянской области информации Контрольно-счетной палаты Почепского района о результатах контрольного мероприятия «Проверка целевого и эффективного использования бюджетных средств, выделенных муниципальным бюджетным образовательным учреждениям на отдельные мероприятия в рамках муниципальной программы «Развитие образования Почепского района» в 2021 году» два должностных лица признаны виновными в административном правонарушении в соответствии с частью 2 статьи 7.31 Кодекса Российской Федерации об административных нарушениях, к ним применена мера ответственности в виде предупреждения.</w:t>
      </w:r>
    </w:p>
    <w:p w:rsidR="006E3D42" w:rsidRDefault="006E3D42" w:rsidP="006E3D42">
      <w:pPr>
        <w:pStyle w:val="Default"/>
        <w:ind w:firstLine="709"/>
        <w:jc w:val="both"/>
        <w:rPr>
          <w:color w:val="auto"/>
          <w:sz w:val="28"/>
          <w:szCs w:val="28"/>
        </w:rPr>
      </w:pPr>
    </w:p>
    <w:p w:rsidR="000D2DD6" w:rsidRPr="000D2DD6" w:rsidRDefault="00270440" w:rsidP="000D2DD6">
      <w:pPr>
        <w:pStyle w:val="a7"/>
        <w:numPr>
          <w:ilvl w:val="0"/>
          <w:numId w:val="3"/>
        </w:numPr>
        <w:autoSpaceDE w:val="0"/>
        <w:autoSpaceDN w:val="0"/>
        <w:adjustRightInd w:val="0"/>
        <w:spacing w:after="0" w:line="360" w:lineRule="auto"/>
        <w:ind w:left="0" w:firstLine="709"/>
        <w:jc w:val="both"/>
        <w:rPr>
          <w:rFonts w:ascii="Times New Roman" w:hAnsi="Times New Roman" w:cs="Times New Roman"/>
        </w:rPr>
      </w:pPr>
      <w:r w:rsidRPr="000D2DD6">
        <w:rPr>
          <w:rFonts w:ascii="Times New Roman" w:hAnsi="Times New Roman" w:cs="Times New Roman"/>
          <w:b/>
          <w:bCs/>
          <w:sz w:val="28"/>
          <w:szCs w:val="28"/>
        </w:rPr>
        <w:t>Аудит в сфере закупок.</w:t>
      </w:r>
    </w:p>
    <w:p w:rsidR="00E21C59" w:rsidRPr="000D2DD6" w:rsidRDefault="00270440" w:rsidP="000D2DD6">
      <w:pPr>
        <w:pStyle w:val="a7"/>
        <w:autoSpaceDE w:val="0"/>
        <w:autoSpaceDN w:val="0"/>
        <w:adjustRightInd w:val="0"/>
        <w:spacing w:after="0" w:line="360" w:lineRule="auto"/>
        <w:ind w:left="0" w:firstLine="709"/>
        <w:jc w:val="both"/>
        <w:rPr>
          <w:rFonts w:ascii="Times New Roman" w:hAnsi="Times New Roman" w:cs="Times New Roman"/>
        </w:rPr>
      </w:pPr>
      <w:r w:rsidRPr="004067F8">
        <w:rPr>
          <w:rFonts w:ascii="Times New Roman" w:hAnsi="Times New Roman" w:cs="Times New Roman"/>
          <w:sz w:val="28"/>
          <w:szCs w:val="28"/>
        </w:rPr>
        <w:t>Несомненно</w:t>
      </w:r>
      <w:r w:rsidR="00E21C59" w:rsidRPr="004067F8">
        <w:rPr>
          <w:rFonts w:ascii="Times New Roman" w:hAnsi="Times New Roman" w:cs="Times New Roman"/>
          <w:sz w:val="28"/>
          <w:szCs w:val="28"/>
        </w:rPr>
        <w:t>, что аудит в сфере закупок, который осуществляется в соответствии со статьей 98 Федерального закона от 05.04.2013 года № 44-ФЗ «О контрактной системе в сфере закупок товаров, работ, услуг для обеспечения государственных, муниципальных нужд» является одним из приоритетных направлений деятельности контрольных органов</w:t>
      </w:r>
      <w:r w:rsidR="00E21C59" w:rsidRPr="000D2DD6">
        <w:rPr>
          <w:rFonts w:ascii="Times New Roman" w:hAnsi="Times New Roman" w:cs="Times New Roman"/>
        </w:rPr>
        <w:t>.</w:t>
      </w:r>
    </w:p>
    <w:p w:rsidR="00E21C59" w:rsidRDefault="00E21C59" w:rsidP="00270440">
      <w:pPr>
        <w:spacing w:line="360" w:lineRule="auto"/>
        <w:ind w:firstLine="709"/>
        <w:jc w:val="both"/>
      </w:pPr>
      <w:r>
        <w:t xml:space="preserve"> В </w:t>
      </w:r>
      <w:r w:rsidR="009C4D00">
        <w:t>2021</w:t>
      </w:r>
      <w:r>
        <w:t xml:space="preserve"> году КСП Почепского района данный аудит проводился в рамках </w:t>
      </w:r>
      <w:r w:rsidR="00034B2C">
        <w:t xml:space="preserve">практически </w:t>
      </w:r>
      <w:r>
        <w:t xml:space="preserve">каждого </w:t>
      </w:r>
      <w:r w:rsidR="00270440">
        <w:t xml:space="preserve">экспертно-аналитического и </w:t>
      </w:r>
      <w:r>
        <w:t>контрольного мероприятия.</w:t>
      </w:r>
    </w:p>
    <w:p w:rsidR="00533F38" w:rsidRDefault="00533F38" w:rsidP="00270440">
      <w:pPr>
        <w:spacing w:line="360" w:lineRule="auto"/>
        <w:ind w:firstLine="709"/>
        <w:jc w:val="both"/>
      </w:pPr>
      <w:r>
        <w:t>Общее количество объектов контроля составило</w:t>
      </w:r>
      <w:r w:rsidR="00DF6B90">
        <w:t xml:space="preserve"> 21 единицу</w:t>
      </w:r>
      <w:r>
        <w:t xml:space="preserve">. Всего в </w:t>
      </w:r>
      <w:r w:rsidR="009C4D00">
        <w:t>2021</w:t>
      </w:r>
      <w:r>
        <w:t xml:space="preserve"> году было выявлено </w:t>
      </w:r>
      <w:r w:rsidR="00DF6B90">
        <w:t>35</w:t>
      </w:r>
      <w:r>
        <w:t xml:space="preserve"> нарушений, из них </w:t>
      </w:r>
      <w:r w:rsidR="00DF6B90">
        <w:t>10</w:t>
      </w:r>
      <w:r>
        <w:t xml:space="preserve"> финансовых нарушений на общую сумму </w:t>
      </w:r>
      <w:r w:rsidR="00DF6B90">
        <w:t>1 269,1</w:t>
      </w:r>
      <w:r>
        <w:t xml:space="preserve"> тыс. рублей.</w:t>
      </w:r>
    </w:p>
    <w:p w:rsidR="006A0C93" w:rsidRDefault="00D21280" w:rsidP="00270440">
      <w:pPr>
        <w:spacing w:line="360" w:lineRule="auto"/>
        <w:ind w:firstLine="709"/>
        <w:jc w:val="both"/>
      </w:pPr>
      <w:r>
        <w:t>Перечень наиболее часто выявляемых нарушений в сфере закупок по сравнению с 20</w:t>
      </w:r>
      <w:r w:rsidR="00CC5310">
        <w:t>20</w:t>
      </w:r>
      <w:r>
        <w:t xml:space="preserve"> годом изменился незначительно и содержит, в том числе, следующие виды нарушений: порядка формирования, утверждения и ведения </w:t>
      </w:r>
      <w:r>
        <w:lastRenderedPageBreak/>
        <w:t>плана-графика закупок, порядка его размещения в открытом доступе; приемка и оплата поставленных товаров, выполненных работ, оказанных услуг, несоответствующих условиям контрактов (договоров</w:t>
      </w:r>
      <w:r w:rsidR="006A0C93">
        <w:t>) и другие.</w:t>
      </w:r>
    </w:p>
    <w:p w:rsidR="00E21C59" w:rsidRDefault="00E21C59" w:rsidP="00270440">
      <w:pPr>
        <w:spacing w:line="360" w:lineRule="auto"/>
        <w:ind w:firstLine="709"/>
        <w:jc w:val="both"/>
      </w:pPr>
      <w:r w:rsidRPr="00C915A3">
        <w:rPr>
          <w:rFonts w:eastAsia="Calibri"/>
        </w:rPr>
        <w:t xml:space="preserve">Информация по результатам проведенного аудита в сфере закупок за </w:t>
      </w:r>
      <w:r w:rsidR="009C4D00">
        <w:rPr>
          <w:rFonts w:eastAsia="Calibri"/>
        </w:rPr>
        <w:t>2021</w:t>
      </w:r>
      <w:r w:rsidRPr="00C915A3">
        <w:rPr>
          <w:rFonts w:eastAsia="Calibri"/>
        </w:rPr>
        <w:t xml:space="preserve"> год</w:t>
      </w:r>
      <w:r>
        <w:t xml:space="preserve"> </w:t>
      </w:r>
      <w:r w:rsidRPr="00C915A3">
        <w:rPr>
          <w:rFonts w:eastAsia="Calibri"/>
        </w:rPr>
        <w:t>Контрольно-счетной палатой Почепского района</w:t>
      </w:r>
      <w:r>
        <w:t xml:space="preserve"> представлена в следующей таблице:</w:t>
      </w:r>
    </w:p>
    <w:p w:rsidR="00E255A4" w:rsidRDefault="00E255A4" w:rsidP="00E255A4">
      <w:pPr>
        <w:ind w:firstLine="709"/>
        <w:jc w:val="center"/>
      </w:pPr>
    </w:p>
    <w:tbl>
      <w:tblPr>
        <w:tblW w:w="508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
        <w:gridCol w:w="2392"/>
        <w:gridCol w:w="1507"/>
        <w:gridCol w:w="2215"/>
        <w:gridCol w:w="2779"/>
      </w:tblGrid>
      <w:tr w:rsidR="00E255A4" w:rsidRPr="00B167F5" w:rsidTr="003B6196">
        <w:trPr>
          <w:trHeight w:val="20"/>
          <w:tblHeader/>
        </w:trPr>
        <w:tc>
          <w:tcPr>
            <w:tcW w:w="207" w:type="pct"/>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E255A4" w:rsidRPr="00B167F5" w:rsidRDefault="00E255A4" w:rsidP="00DE626B">
            <w:pPr>
              <w:spacing w:line="256" w:lineRule="auto"/>
              <w:jc w:val="center"/>
              <w:rPr>
                <w:rFonts w:ascii="Arial" w:hAnsi="Arial" w:cs="Arial"/>
                <w:b/>
                <w:bCs/>
                <w:color w:val="000000"/>
                <w:sz w:val="22"/>
                <w:szCs w:val="22"/>
                <w:lang w:eastAsia="en-US"/>
              </w:rPr>
            </w:pPr>
          </w:p>
          <w:p w:rsidR="00E255A4" w:rsidRPr="00B167F5" w:rsidRDefault="00E255A4" w:rsidP="00DE626B">
            <w:pPr>
              <w:spacing w:line="256" w:lineRule="auto"/>
              <w:jc w:val="center"/>
              <w:rPr>
                <w:rFonts w:ascii="Arial" w:hAnsi="Arial" w:cs="Arial"/>
                <w:b/>
                <w:bCs/>
                <w:color w:val="000000"/>
                <w:sz w:val="22"/>
                <w:szCs w:val="22"/>
                <w:lang w:eastAsia="en-US"/>
              </w:rPr>
            </w:pPr>
            <w:r w:rsidRPr="00B167F5">
              <w:rPr>
                <w:rFonts w:ascii="Arial" w:hAnsi="Arial" w:cs="Arial"/>
                <w:b/>
                <w:bCs/>
                <w:color w:val="000000"/>
                <w:sz w:val="22"/>
                <w:szCs w:val="22"/>
                <w:lang w:eastAsia="en-US"/>
              </w:rPr>
              <w:t>№       п.п.</w:t>
            </w:r>
          </w:p>
        </w:tc>
        <w:tc>
          <w:tcPr>
            <w:tcW w:w="2107" w:type="pct"/>
            <w:gridSpan w:val="2"/>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E255A4" w:rsidRPr="00B167F5" w:rsidRDefault="00E255A4" w:rsidP="00DE626B">
            <w:pPr>
              <w:spacing w:line="256" w:lineRule="auto"/>
              <w:jc w:val="center"/>
              <w:rPr>
                <w:b/>
                <w:bCs/>
                <w:color w:val="000000"/>
                <w:sz w:val="22"/>
                <w:szCs w:val="22"/>
                <w:lang w:eastAsia="en-US"/>
              </w:rPr>
            </w:pPr>
            <w:r w:rsidRPr="00B167F5">
              <w:rPr>
                <w:b/>
                <w:bCs/>
                <w:color w:val="000000"/>
                <w:sz w:val="22"/>
                <w:szCs w:val="22"/>
                <w:lang w:eastAsia="en-US"/>
              </w:rPr>
              <w:t>Наименование показателя</w:t>
            </w:r>
          </w:p>
        </w:tc>
        <w:tc>
          <w:tcPr>
            <w:tcW w:w="2686"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E255A4" w:rsidRPr="00B167F5" w:rsidRDefault="00E255A4" w:rsidP="00DE626B">
            <w:pPr>
              <w:spacing w:line="256" w:lineRule="auto"/>
              <w:jc w:val="center"/>
              <w:rPr>
                <w:b/>
                <w:bCs/>
                <w:color w:val="000000"/>
                <w:sz w:val="22"/>
                <w:szCs w:val="22"/>
                <w:lang w:eastAsia="en-US"/>
              </w:rPr>
            </w:pPr>
            <w:r w:rsidRPr="00B167F5">
              <w:rPr>
                <w:b/>
                <w:bCs/>
                <w:color w:val="000000"/>
                <w:sz w:val="22"/>
                <w:szCs w:val="22"/>
                <w:lang w:eastAsia="en-US"/>
              </w:rPr>
              <w:t>Значения показателей</w:t>
            </w:r>
          </w:p>
        </w:tc>
      </w:tr>
      <w:tr w:rsidR="00E255A4" w:rsidRPr="00B167F5" w:rsidTr="003B6196">
        <w:trPr>
          <w:trHeight w:val="20"/>
          <w:tblHeader/>
        </w:trPr>
        <w:tc>
          <w:tcPr>
            <w:tcW w:w="207" w:type="pct"/>
            <w:vMerge/>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E255A4" w:rsidRPr="00B167F5" w:rsidRDefault="00E255A4" w:rsidP="00DE626B">
            <w:pPr>
              <w:spacing w:line="256" w:lineRule="auto"/>
              <w:rPr>
                <w:rFonts w:ascii="Arial" w:hAnsi="Arial" w:cs="Arial"/>
                <w:b/>
                <w:bCs/>
                <w:color w:val="000000"/>
                <w:sz w:val="22"/>
                <w:szCs w:val="22"/>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E255A4" w:rsidRPr="00B167F5" w:rsidRDefault="00E255A4" w:rsidP="00DE626B">
            <w:pPr>
              <w:spacing w:line="256" w:lineRule="auto"/>
              <w:rPr>
                <w:b/>
                <w:bCs/>
                <w:color w:val="000000"/>
                <w:sz w:val="22"/>
                <w:szCs w:val="22"/>
                <w:lang w:eastAsia="en-US"/>
              </w:rPr>
            </w:pPr>
          </w:p>
        </w:tc>
        <w:tc>
          <w:tcPr>
            <w:tcW w:w="1194"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E255A4" w:rsidRPr="00B167F5" w:rsidRDefault="00E255A4" w:rsidP="00DE626B">
            <w:pPr>
              <w:spacing w:line="256" w:lineRule="auto"/>
              <w:jc w:val="center"/>
              <w:rPr>
                <w:b/>
                <w:bCs/>
                <w:color w:val="000000"/>
                <w:sz w:val="22"/>
                <w:szCs w:val="22"/>
                <w:lang w:eastAsia="en-US"/>
              </w:rPr>
            </w:pPr>
            <w:r w:rsidRPr="00B167F5">
              <w:rPr>
                <w:b/>
                <w:bCs/>
                <w:color w:val="000000"/>
                <w:sz w:val="22"/>
                <w:szCs w:val="22"/>
                <w:lang w:eastAsia="en-US"/>
              </w:rPr>
              <w:t>Количественный</w:t>
            </w:r>
          </w:p>
          <w:p w:rsidR="00E255A4" w:rsidRPr="00B167F5" w:rsidRDefault="00E255A4" w:rsidP="00DE626B">
            <w:pPr>
              <w:spacing w:line="256" w:lineRule="auto"/>
              <w:jc w:val="center"/>
              <w:rPr>
                <w:b/>
                <w:bCs/>
                <w:color w:val="000000"/>
                <w:sz w:val="22"/>
                <w:szCs w:val="22"/>
                <w:lang w:eastAsia="en-US"/>
              </w:rPr>
            </w:pPr>
            <w:r w:rsidRPr="00B167F5">
              <w:rPr>
                <w:b/>
                <w:bCs/>
                <w:color w:val="000000"/>
                <w:sz w:val="22"/>
                <w:szCs w:val="22"/>
                <w:lang w:eastAsia="en-US"/>
              </w:rPr>
              <w:t>показатель</w:t>
            </w:r>
          </w:p>
        </w:tc>
        <w:tc>
          <w:tcPr>
            <w:tcW w:w="1491"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E255A4" w:rsidRPr="00B167F5" w:rsidRDefault="00E255A4" w:rsidP="00DE626B">
            <w:pPr>
              <w:spacing w:line="256" w:lineRule="auto"/>
              <w:jc w:val="center"/>
              <w:rPr>
                <w:b/>
                <w:bCs/>
                <w:color w:val="000000"/>
                <w:sz w:val="22"/>
                <w:szCs w:val="22"/>
                <w:lang w:eastAsia="en-US"/>
              </w:rPr>
            </w:pPr>
            <w:r w:rsidRPr="00B167F5">
              <w:rPr>
                <w:b/>
                <w:bCs/>
                <w:color w:val="000000"/>
                <w:sz w:val="22"/>
                <w:szCs w:val="22"/>
                <w:lang w:eastAsia="en-US"/>
              </w:rPr>
              <w:t>Стоимостной показатель                             (тыс. рублей)</w:t>
            </w:r>
          </w:p>
        </w:tc>
      </w:tr>
      <w:tr w:rsidR="00E255A4" w:rsidRPr="00B167F5" w:rsidTr="003B6196">
        <w:trPr>
          <w:trHeight w:val="20"/>
          <w:tblHeader/>
        </w:trPr>
        <w:tc>
          <w:tcPr>
            <w:tcW w:w="207"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rFonts w:ascii="Arial" w:hAnsi="Arial" w:cs="Arial"/>
                <w:bCs/>
                <w:color w:val="000000"/>
                <w:sz w:val="22"/>
                <w:szCs w:val="22"/>
                <w:lang w:eastAsia="en-US"/>
              </w:rPr>
            </w:pPr>
            <w:r w:rsidRPr="00B167F5">
              <w:rPr>
                <w:rFonts w:ascii="Arial" w:hAnsi="Arial" w:cs="Arial"/>
                <w:bCs/>
                <w:color w:val="000000"/>
                <w:sz w:val="22"/>
                <w:szCs w:val="22"/>
                <w:lang w:eastAsia="en-US"/>
              </w:rPr>
              <w:t>1</w:t>
            </w:r>
          </w:p>
        </w:tc>
        <w:tc>
          <w:tcPr>
            <w:tcW w:w="2107" w:type="pct"/>
            <w:gridSpan w:val="2"/>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Cs/>
                <w:color w:val="000000"/>
                <w:sz w:val="22"/>
                <w:szCs w:val="22"/>
                <w:lang w:eastAsia="en-US"/>
              </w:rPr>
            </w:pPr>
            <w:r w:rsidRPr="00B167F5">
              <w:rPr>
                <w:bCs/>
                <w:color w:val="000000"/>
                <w:sz w:val="22"/>
                <w:szCs w:val="22"/>
                <w:lang w:eastAsia="en-US"/>
              </w:rPr>
              <w:t>2</w:t>
            </w:r>
          </w:p>
        </w:tc>
        <w:tc>
          <w:tcPr>
            <w:tcW w:w="1194"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Cs/>
                <w:color w:val="000000"/>
                <w:sz w:val="22"/>
                <w:szCs w:val="22"/>
                <w:lang w:eastAsia="en-US"/>
              </w:rPr>
            </w:pPr>
            <w:r w:rsidRPr="00B167F5">
              <w:rPr>
                <w:bCs/>
                <w:color w:val="000000"/>
                <w:sz w:val="22"/>
                <w:szCs w:val="22"/>
                <w:lang w:eastAsia="en-US"/>
              </w:rPr>
              <w:t>3</w:t>
            </w:r>
          </w:p>
        </w:tc>
        <w:tc>
          <w:tcPr>
            <w:tcW w:w="149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Cs/>
                <w:color w:val="000000"/>
                <w:sz w:val="22"/>
                <w:szCs w:val="22"/>
                <w:lang w:eastAsia="en-US"/>
              </w:rPr>
            </w:pPr>
            <w:r w:rsidRPr="00B167F5">
              <w:rPr>
                <w:bCs/>
                <w:color w:val="000000"/>
                <w:sz w:val="22"/>
                <w:szCs w:val="22"/>
                <w:lang w:eastAsia="en-US"/>
              </w:rPr>
              <w:t>4</w:t>
            </w:r>
          </w:p>
        </w:tc>
      </w:tr>
      <w:tr w:rsidR="00E255A4" w:rsidRPr="00B167F5" w:rsidTr="003B6196">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bCs/>
                <w:color w:val="000000"/>
                <w:sz w:val="22"/>
                <w:szCs w:val="22"/>
                <w:lang w:eastAsia="en-US"/>
              </w:rPr>
            </w:pPr>
            <w:r w:rsidRPr="00B167F5">
              <w:rPr>
                <w:b/>
                <w:bCs/>
                <w:color w:val="000000"/>
                <w:sz w:val="22"/>
                <w:szCs w:val="22"/>
                <w:lang w:eastAsia="en-US"/>
              </w:rPr>
              <w:t>Общая характеристика мероприятий</w:t>
            </w:r>
          </w:p>
        </w:tc>
      </w:tr>
      <w:tr w:rsidR="00E255A4" w:rsidRPr="00B167F5" w:rsidTr="003B6196">
        <w:trPr>
          <w:trHeight w:val="20"/>
        </w:trPr>
        <w:tc>
          <w:tcPr>
            <w:tcW w:w="207"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rFonts w:ascii="Arial" w:hAnsi="Arial" w:cs="Arial"/>
                <w:color w:val="000000"/>
                <w:sz w:val="22"/>
                <w:szCs w:val="22"/>
                <w:lang w:eastAsia="en-US"/>
              </w:rPr>
            </w:pPr>
            <w:r w:rsidRPr="00B167F5">
              <w:rPr>
                <w:rFonts w:ascii="Arial" w:hAnsi="Arial" w:cs="Arial"/>
                <w:color w:val="000000"/>
                <w:sz w:val="22"/>
                <w:szCs w:val="22"/>
                <w:lang w:eastAsia="en-US"/>
              </w:rPr>
              <w:t>1.</w:t>
            </w:r>
          </w:p>
        </w:tc>
        <w:tc>
          <w:tcPr>
            <w:tcW w:w="2107" w:type="pct"/>
            <w:gridSpan w:val="2"/>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Общее количество мероприятий (контрольных и экспертно-аналитических), в рамках которых проводился аудит в сфере закупок</w:t>
            </w:r>
          </w:p>
        </w:tc>
        <w:tc>
          <w:tcPr>
            <w:tcW w:w="1194"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360F2" w:rsidP="00DE626B">
            <w:pPr>
              <w:spacing w:line="256" w:lineRule="auto"/>
              <w:jc w:val="center"/>
              <w:rPr>
                <w:b/>
                <w:iCs/>
                <w:color w:val="000000"/>
                <w:sz w:val="22"/>
                <w:szCs w:val="22"/>
                <w:lang w:eastAsia="en-US"/>
              </w:rPr>
            </w:pPr>
            <w:r>
              <w:rPr>
                <w:b/>
                <w:iCs/>
                <w:color w:val="000000"/>
                <w:sz w:val="22"/>
                <w:szCs w:val="22"/>
                <w:lang w:eastAsia="en-US"/>
              </w:rPr>
              <w:t>5</w:t>
            </w:r>
          </w:p>
        </w:tc>
        <w:tc>
          <w:tcPr>
            <w:tcW w:w="149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 </w:t>
            </w:r>
          </w:p>
        </w:tc>
      </w:tr>
      <w:tr w:rsidR="00E255A4" w:rsidRPr="00B167F5" w:rsidTr="003B6196">
        <w:trPr>
          <w:trHeight w:val="20"/>
        </w:trPr>
        <w:tc>
          <w:tcPr>
            <w:tcW w:w="207"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rFonts w:ascii="Arial" w:hAnsi="Arial" w:cs="Arial"/>
                <w:color w:val="000000"/>
                <w:sz w:val="22"/>
                <w:szCs w:val="22"/>
                <w:lang w:eastAsia="en-US"/>
              </w:rPr>
            </w:pPr>
            <w:r w:rsidRPr="00B167F5">
              <w:rPr>
                <w:rFonts w:ascii="Arial" w:hAnsi="Arial" w:cs="Arial"/>
                <w:color w:val="000000"/>
                <w:sz w:val="22"/>
                <w:szCs w:val="22"/>
                <w:lang w:eastAsia="en-US"/>
              </w:rPr>
              <w:t>2.</w:t>
            </w:r>
          </w:p>
        </w:tc>
        <w:tc>
          <w:tcPr>
            <w:tcW w:w="2107" w:type="pct"/>
            <w:gridSpan w:val="2"/>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Общее количество органов (учреждений, организаций) в которых проводился аудит в сфере закупок</w:t>
            </w:r>
          </w:p>
        </w:tc>
        <w:tc>
          <w:tcPr>
            <w:tcW w:w="1194"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360F2" w:rsidP="00DE626B">
            <w:pPr>
              <w:spacing w:line="256" w:lineRule="auto"/>
              <w:jc w:val="center"/>
              <w:rPr>
                <w:b/>
                <w:iCs/>
                <w:color w:val="000000"/>
                <w:sz w:val="22"/>
                <w:szCs w:val="22"/>
                <w:lang w:eastAsia="en-US"/>
              </w:rPr>
            </w:pPr>
            <w:r>
              <w:rPr>
                <w:b/>
                <w:iCs/>
                <w:color w:val="000000"/>
                <w:sz w:val="22"/>
                <w:szCs w:val="22"/>
                <w:lang w:eastAsia="en-US"/>
              </w:rPr>
              <w:t>21</w:t>
            </w:r>
          </w:p>
        </w:tc>
        <w:tc>
          <w:tcPr>
            <w:tcW w:w="149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 </w:t>
            </w:r>
          </w:p>
        </w:tc>
      </w:tr>
      <w:tr w:rsidR="00E255A4" w:rsidRPr="00B167F5" w:rsidTr="003B6196">
        <w:trPr>
          <w:trHeight w:val="749"/>
        </w:trPr>
        <w:tc>
          <w:tcPr>
            <w:tcW w:w="207"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rFonts w:ascii="Arial" w:hAnsi="Arial" w:cs="Arial"/>
                <w:color w:val="000000"/>
                <w:sz w:val="22"/>
                <w:szCs w:val="22"/>
                <w:lang w:eastAsia="en-US"/>
              </w:rPr>
            </w:pPr>
            <w:r w:rsidRPr="00B167F5">
              <w:rPr>
                <w:rFonts w:ascii="Arial" w:hAnsi="Arial" w:cs="Arial"/>
                <w:color w:val="000000"/>
                <w:sz w:val="22"/>
                <w:szCs w:val="22"/>
                <w:lang w:eastAsia="en-US"/>
              </w:rPr>
              <w:t>3.</w:t>
            </w:r>
          </w:p>
        </w:tc>
        <w:tc>
          <w:tcPr>
            <w:tcW w:w="2107" w:type="pct"/>
            <w:gridSpan w:val="2"/>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Перечень объектов, в рамках которых проводился аудит в сфере закупок</w:t>
            </w:r>
          </w:p>
        </w:tc>
        <w:tc>
          <w:tcPr>
            <w:tcW w:w="2686" w:type="pct"/>
            <w:gridSpan w:val="2"/>
            <w:tcBorders>
              <w:top w:val="single" w:sz="4" w:space="0" w:color="auto"/>
              <w:left w:val="single" w:sz="4" w:space="0" w:color="auto"/>
              <w:bottom w:val="single" w:sz="4" w:space="0" w:color="auto"/>
              <w:right w:val="single" w:sz="4" w:space="0" w:color="auto"/>
            </w:tcBorders>
            <w:vAlign w:val="center"/>
          </w:tcPr>
          <w:p w:rsidR="00E360F2" w:rsidRPr="00FC79B5" w:rsidRDefault="00E360F2" w:rsidP="00E360F2">
            <w:pPr>
              <w:spacing w:line="256" w:lineRule="auto"/>
              <w:rPr>
                <w:iCs/>
                <w:color w:val="000000"/>
                <w:sz w:val="22"/>
                <w:szCs w:val="22"/>
                <w:lang w:eastAsia="en-US"/>
              </w:rPr>
            </w:pPr>
            <w:r w:rsidRPr="00FC79B5">
              <w:rPr>
                <w:iCs/>
                <w:color w:val="000000"/>
                <w:sz w:val="22"/>
                <w:szCs w:val="22"/>
                <w:lang w:eastAsia="en-US"/>
              </w:rPr>
              <w:t>Финансовое управление администрации Почепского района</w:t>
            </w:r>
            <w:r>
              <w:rPr>
                <w:iCs/>
                <w:color w:val="000000"/>
                <w:sz w:val="22"/>
                <w:szCs w:val="22"/>
                <w:lang w:eastAsia="en-US"/>
              </w:rPr>
              <w:t xml:space="preserve"> Брянской области</w:t>
            </w:r>
            <w:r w:rsidRPr="00FC79B5">
              <w:rPr>
                <w:iCs/>
                <w:color w:val="000000"/>
                <w:sz w:val="22"/>
                <w:szCs w:val="22"/>
                <w:lang w:eastAsia="en-US"/>
              </w:rPr>
              <w:t xml:space="preserve">, </w:t>
            </w:r>
          </w:p>
          <w:p w:rsidR="00E360F2" w:rsidRPr="00FC79B5" w:rsidRDefault="00E360F2" w:rsidP="00E360F2">
            <w:pPr>
              <w:spacing w:line="256" w:lineRule="auto"/>
              <w:rPr>
                <w:iCs/>
                <w:color w:val="000000"/>
                <w:sz w:val="22"/>
                <w:szCs w:val="22"/>
                <w:lang w:eastAsia="en-US"/>
              </w:rPr>
            </w:pPr>
            <w:r w:rsidRPr="00FC79B5">
              <w:rPr>
                <w:iCs/>
                <w:color w:val="000000"/>
                <w:sz w:val="22"/>
                <w:szCs w:val="22"/>
                <w:lang w:eastAsia="en-US"/>
              </w:rPr>
              <w:t xml:space="preserve">администрация Почепского района, </w:t>
            </w:r>
          </w:p>
          <w:p w:rsidR="00E360F2" w:rsidRPr="00FC79B5" w:rsidRDefault="00E360F2" w:rsidP="00E360F2">
            <w:pPr>
              <w:spacing w:line="256" w:lineRule="auto"/>
              <w:rPr>
                <w:iCs/>
                <w:color w:val="000000"/>
                <w:sz w:val="22"/>
                <w:szCs w:val="22"/>
                <w:lang w:eastAsia="en-US"/>
              </w:rPr>
            </w:pPr>
            <w:r w:rsidRPr="00FC79B5">
              <w:rPr>
                <w:iCs/>
                <w:color w:val="000000"/>
                <w:sz w:val="22"/>
                <w:szCs w:val="22"/>
                <w:lang w:eastAsia="en-US"/>
              </w:rPr>
              <w:t>отдел образования администрации Почепского района,</w:t>
            </w:r>
          </w:p>
          <w:p w:rsidR="00E360F2" w:rsidRPr="00FC79B5" w:rsidRDefault="00E360F2" w:rsidP="00E360F2">
            <w:pPr>
              <w:spacing w:line="256" w:lineRule="auto"/>
              <w:rPr>
                <w:iCs/>
                <w:color w:val="000000"/>
                <w:sz w:val="22"/>
                <w:szCs w:val="22"/>
                <w:lang w:eastAsia="en-US"/>
              </w:rPr>
            </w:pPr>
            <w:r>
              <w:rPr>
                <w:iCs/>
                <w:color w:val="000000"/>
                <w:sz w:val="22"/>
                <w:szCs w:val="22"/>
                <w:lang w:eastAsia="en-US"/>
              </w:rPr>
              <w:t xml:space="preserve">отдел культуры, молодежной политики и спорта </w:t>
            </w:r>
            <w:r w:rsidRPr="00FC79B5">
              <w:rPr>
                <w:iCs/>
                <w:color w:val="000000"/>
                <w:sz w:val="22"/>
                <w:szCs w:val="22"/>
                <w:lang w:eastAsia="en-US"/>
              </w:rPr>
              <w:t>администрации Почепского района,</w:t>
            </w:r>
          </w:p>
          <w:p w:rsidR="00E360F2" w:rsidRPr="00FC79B5" w:rsidRDefault="00E360F2" w:rsidP="00E360F2">
            <w:pPr>
              <w:spacing w:line="256" w:lineRule="auto"/>
              <w:rPr>
                <w:iCs/>
                <w:color w:val="000000"/>
                <w:sz w:val="22"/>
                <w:szCs w:val="22"/>
                <w:lang w:eastAsia="en-US"/>
              </w:rPr>
            </w:pPr>
            <w:r w:rsidRPr="00FC79B5">
              <w:rPr>
                <w:iCs/>
                <w:color w:val="000000"/>
                <w:sz w:val="22"/>
                <w:szCs w:val="22"/>
                <w:lang w:eastAsia="en-US"/>
              </w:rPr>
              <w:t>Почепский районный Совет народных депутатов, Контрольно-счетная палата Почепского района,</w:t>
            </w:r>
          </w:p>
          <w:p w:rsidR="00E360F2" w:rsidRPr="00FC79B5" w:rsidRDefault="00E360F2" w:rsidP="00E360F2">
            <w:pPr>
              <w:spacing w:line="256" w:lineRule="auto"/>
              <w:rPr>
                <w:iCs/>
                <w:color w:val="000000"/>
                <w:sz w:val="22"/>
                <w:szCs w:val="22"/>
                <w:lang w:eastAsia="en-US"/>
              </w:rPr>
            </w:pPr>
            <w:r w:rsidRPr="00FC79B5">
              <w:rPr>
                <w:iCs/>
                <w:color w:val="000000"/>
                <w:sz w:val="22"/>
                <w:szCs w:val="22"/>
                <w:lang w:eastAsia="en-US"/>
              </w:rPr>
              <w:t xml:space="preserve">муниципальное автономное учреждение «Спортивная школа–Чемпион» Почепского района» </w:t>
            </w:r>
          </w:p>
          <w:p w:rsidR="00E360F2" w:rsidRPr="00FC79B5" w:rsidRDefault="00E360F2" w:rsidP="00E360F2">
            <w:pPr>
              <w:spacing w:line="256" w:lineRule="auto"/>
              <w:rPr>
                <w:iCs/>
                <w:color w:val="000000"/>
                <w:sz w:val="22"/>
                <w:szCs w:val="22"/>
                <w:lang w:eastAsia="en-US"/>
              </w:rPr>
            </w:pPr>
            <w:r w:rsidRPr="00FC79B5">
              <w:rPr>
                <w:iCs/>
                <w:color w:val="000000"/>
                <w:sz w:val="22"/>
                <w:szCs w:val="22"/>
                <w:lang w:eastAsia="en-US"/>
              </w:rPr>
              <w:t>МБОУ "Бакланская СОШ",</w:t>
            </w:r>
          </w:p>
          <w:p w:rsidR="00E360F2" w:rsidRPr="00FC79B5" w:rsidRDefault="00E360F2" w:rsidP="00E360F2">
            <w:pPr>
              <w:spacing w:line="256" w:lineRule="auto"/>
              <w:rPr>
                <w:iCs/>
                <w:color w:val="000000"/>
                <w:sz w:val="22"/>
                <w:szCs w:val="22"/>
                <w:lang w:eastAsia="en-US"/>
              </w:rPr>
            </w:pPr>
            <w:r w:rsidRPr="00FC79B5">
              <w:rPr>
                <w:iCs/>
                <w:color w:val="000000"/>
                <w:sz w:val="22"/>
                <w:szCs w:val="22"/>
                <w:lang w:eastAsia="en-US"/>
              </w:rPr>
              <w:t>МБОУ "Бельковская СОШ",</w:t>
            </w:r>
          </w:p>
          <w:p w:rsidR="00E360F2" w:rsidRPr="00FC79B5" w:rsidRDefault="00E360F2" w:rsidP="00E360F2">
            <w:pPr>
              <w:spacing w:line="256" w:lineRule="auto"/>
              <w:rPr>
                <w:iCs/>
                <w:color w:val="000000"/>
                <w:sz w:val="22"/>
                <w:szCs w:val="22"/>
                <w:lang w:eastAsia="en-US"/>
              </w:rPr>
            </w:pPr>
            <w:r w:rsidRPr="00FC79B5">
              <w:rPr>
                <w:iCs/>
                <w:color w:val="000000"/>
                <w:sz w:val="22"/>
                <w:szCs w:val="22"/>
                <w:lang w:eastAsia="en-US"/>
              </w:rPr>
              <w:t>МБОУ "Валуецкая СОШ",</w:t>
            </w:r>
          </w:p>
          <w:p w:rsidR="00E360F2" w:rsidRPr="00FC79B5" w:rsidRDefault="00E360F2" w:rsidP="00E360F2">
            <w:pPr>
              <w:spacing w:line="256" w:lineRule="auto"/>
              <w:rPr>
                <w:iCs/>
                <w:color w:val="000000"/>
                <w:sz w:val="22"/>
                <w:szCs w:val="22"/>
                <w:lang w:eastAsia="en-US"/>
              </w:rPr>
            </w:pPr>
            <w:r w:rsidRPr="00FC79B5">
              <w:rPr>
                <w:iCs/>
                <w:color w:val="000000"/>
                <w:sz w:val="22"/>
                <w:szCs w:val="22"/>
                <w:lang w:eastAsia="en-US"/>
              </w:rPr>
              <w:t xml:space="preserve">МБОУ "Ворминская СОШ", </w:t>
            </w:r>
          </w:p>
          <w:p w:rsidR="00E360F2" w:rsidRDefault="00E360F2" w:rsidP="00E360F2">
            <w:pPr>
              <w:spacing w:line="256" w:lineRule="auto"/>
              <w:rPr>
                <w:iCs/>
                <w:color w:val="000000"/>
                <w:sz w:val="22"/>
                <w:szCs w:val="22"/>
                <w:lang w:eastAsia="en-US"/>
              </w:rPr>
            </w:pPr>
            <w:r w:rsidRPr="00FC79B5">
              <w:rPr>
                <w:iCs/>
                <w:color w:val="000000"/>
                <w:sz w:val="22"/>
                <w:szCs w:val="22"/>
                <w:lang w:eastAsia="en-US"/>
              </w:rPr>
              <w:t>МБОУ "СОШ им. К. Маркса",</w:t>
            </w:r>
            <w:r>
              <w:rPr>
                <w:iCs/>
                <w:color w:val="000000"/>
                <w:sz w:val="22"/>
                <w:szCs w:val="22"/>
                <w:lang w:eastAsia="en-US"/>
              </w:rPr>
              <w:t xml:space="preserve"> </w:t>
            </w:r>
          </w:p>
          <w:p w:rsidR="00E360F2" w:rsidRPr="00FC79B5" w:rsidRDefault="00E360F2" w:rsidP="00E360F2">
            <w:pPr>
              <w:spacing w:line="256" w:lineRule="auto"/>
              <w:rPr>
                <w:iCs/>
                <w:color w:val="000000"/>
                <w:sz w:val="22"/>
                <w:szCs w:val="22"/>
                <w:lang w:eastAsia="en-US"/>
              </w:rPr>
            </w:pPr>
            <w:r w:rsidRPr="00FC79B5">
              <w:rPr>
                <w:iCs/>
                <w:color w:val="000000"/>
                <w:sz w:val="22"/>
                <w:szCs w:val="22"/>
                <w:lang w:eastAsia="en-US"/>
              </w:rPr>
              <w:t xml:space="preserve">МБОУ "Гимназия №1", </w:t>
            </w:r>
          </w:p>
          <w:p w:rsidR="00E360F2" w:rsidRPr="00FC79B5" w:rsidRDefault="00E360F2" w:rsidP="00E360F2">
            <w:pPr>
              <w:spacing w:line="256" w:lineRule="auto"/>
              <w:rPr>
                <w:iCs/>
                <w:color w:val="000000"/>
                <w:sz w:val="22"/>
                <w:szCs w:val="22"/>
                <w:lang w:eastAsia="en-US"/>
              </w:rPr>
            </w:pPr>
            <w:r w:rsidRPr="00FC79B5">
              <w:rPr>
                <w:iCs/>
                <w:color w:val="000000"/>
                <w:sz w:val="22"/>
                <w:szCs w:val="22"/>
                <w:lang w:eastAsia="en-US"/>
              </w:rPr>
              <w:t>МБОУ "Первомайская СОШ",</w:t>
            </w:r>
          </w:p>
          <w:p w:rsidR="00E360F2" w:rsidRPr="00FC79B5" w:rsidRDefault="00E360F2" w:rsidP="00E360F2">
            <w:pPr>
              <w:spacing w:line="256" w:lineRule="auto"/>
              <w:rPr>
                <w:iCs/>
                <w:color w:val="000000"/>
                <w:sz w:val="22"/>
                <w:szCs w:val="22"/>
                <w:lang w:eastAsia="en-US"/>
              </w:rPr>
            </w:pPr>
            <w:r w:rsidRPr="00FC79B5">
              <w:rPr>
                <w:iCs/>
                <w:color w:val="000000"/>
                <w:sz w:val="22"/>
                <w:szCs w:val="22"/>
                <w:lang w:eastAsia="en-US"/>
              </w:rPr>
              <w:t>МБОУ "Польниковская СОШ",</w:t>
            </w:r>
          </w:p>
          <w:p w:rsidR="00E360F2" w:rsidRPr="00FC79B5" w:rsidRDefault="00E360F2" w:rsidP="00E360F2">
            <w:pPr>
              <w:spacing w:line="256" w:lineRule="auto"/>
              <w:rPr>
                <w:iCs/>
                <w:color w:val="000000"/>
                <w:sz w:val="22"/>
                <w:szCs w:val="22"/>
                <w:lang w:eastAsia="en-US"/>
              </w:rPr>
            </w:pPr>
            <w:r w:rsidRPr="00FC79B5">
              <w:rPr>
                <w:iCs/>
                <w:color w:val="000000"/>
                <w:sz w:val="22"/>
                <w:szCs w:val="22"/>
                <w:lang w:eastAsia="en-US"/>
              </w:rPr>
              <w:t>МБОУ "Семецкая СОШ",</w:t>
            </w:r>
          </w:p>
          <w:p w:rsidR="00E360F2" w:rsidRPr="00FC79B5" w:rsidRDefault="00E360F2" w:rsidP="00E360F2">
            <w:pPr>
              <w:spacing w:line="256" w:lineRule="auto"/>
              <w:rPr>
                <w:iCs/>
                <w:color w:val="000000"/>
                <w:sz w:val="22"/>
                <w:szCs w:val="22"/>
                <w:lang w:eastAsia="en-US"/>
              </w:rPr>
            </w:pPr>
            <w:r w:rsidRPr="00FC79B5">
              <w:rPr>
                <w:iCs/>
                <w:color w:val="000000"/>
                <w:sz w:val="22"/>
                <w:szCs w:val="22"/>
                <w:lang w:eastAsia="en-US"/>
              </w:rPr>
              <w:t>МБОУ "Доманичская СОШ",</w:t>
            </w:r>
          </w:p>
          <w:p w:rsidR="00E360F2" w:rsidRPr="00FC79B5" w:rsidRDefault="00E360F2" w:rsidP="00E360F2">
            <w:pPr>
              <w:spacing w:line="256" w:lineRule="auto"/>
              <w:rPr>
                <w:iCs/>
                <w:color w:val="000000"/>
                <w:sz w:val="22"/>
                <w:szCs w:val="22"/>
                <w:lang w:eastAsia="en-US"/>
              </w:rPr>
            </w:pPr>
            <w:r w:rsidRPr="00FC79B5">
              <w:rPr>
                <w:iCs/>
                <w:color w:val="000000"/>
                <w:sz w:val="22"/>
                <w:szCs w:val="22"/>
                <w:lang w:eastAsia="en-US"/>
              </w:rPr>
              <w:t>МБОУ "Краснорогская СОШ",</w:t>
            </w:r>
          </w:p>
          <w:p w:rsidR="00E255A4" w:rsidRPr="00B167F5" w:rsidRDefault="00E360F2" w:rsidP="00E360F2">
            <w:pPr>
              <w:spacing w:line="256" w:lineRule="auto"/>
              <w:rPr>
                <w:b/>
                <w:iCs/>
                <w:color w:val="000000"/>
                <w:sz w:val="22"/>
                <w:szCs w:val="22"/>
                <w:lang w:eastAsia="en-US"/>
              </w:rPr>
            </w:pPr>
            <w:r w:rsidRPr="00FC79B5">
              <w:rPr>
                <w:iCs/>
                <w:color w:val="000000"/>
                <w:sz w:val="22"/>
                <w:szCs w:val="22"/>
                <w:lang w:eastAsia="en-US"/>
              </w:rPr>
              <w:t>МСКБ "Дюймовочка"</w:t>
            </w:r>
          </w:p>
        </w:tc>
      </w:tr>
      <w:tr w:rsidR="00E255A4" w:rsidRPr="00B167F5" w:rsidTr="003B6196">
        <w:trPr>
          <w:trHeight w:val="860"/>
        </w:trPr>
        <w:tc>
          <w:tcPr>
            <w:tcW w:w="207"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rFonts w:ascii="Arial" w:hAnsi="Arial" w:cs="Arial"/>
                <w:color w:val="000000"/>
                <w:sz w:val="22"/>
                <w:szCs w:val="22"/>
                <w:lang w:eastAsia="en-US"/>
              </w:rPr>
            </w:pPr>
            <w:r w:rsidRPr="00B167F5">
              <w:rPr>
                <w:rFonts w:ascii="Arial" w:hAnsi="Arial" w:cs="Arial"/>
                <w:color w:val="000000"/>
                <w:sz w:val="22"/>
                <w:szCs w:val="22"/>
                <w:lang w:eastAsia="en-US"/>
              </w:rPr>
              <w:t>4.</w:t>
            </w:r>
          </w:p>
        </w:tc>
        <w:tc>
          <w:tcPr>
            <w:tcW w:w="2107" w:type="pct"/>
            <w:gridSpan w:val="2"/>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Общее количество и сумма контрактов на закупку, проверенных в рамках аудита в сфере закупок</w:t>
            </w:r>
          </w:p>
        </w:tc>
        <w:tc>
          <w:tcPr>
            <w:tcW w:w="1194"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59333D" w:rsidP="00DE626B">
            <w:pPr>
              <w:spacing w:line="256" w:lineRule="auto"/>
              <w:jc w:val="center"/>
              <w:rPr>
                <w:b/>
                <w:iCs/>
                <w:color w:val="000000"/>
                <w:sz w:val="22"/>
                <w:szCs w:val="22"/>
                <w:lang w:eastAsia="en-US"/>
              </w:rPr>
            </w:pPr>
            <w:r>
              <w:rPr>
                <w:b/>
                <w:iCs/>
                <w:color w:val="000000"/>
                <w:sz w:val="22"/>
                <w:szCs w:val="22"/>
                <w:lang w:eastAsia="en-US"/>
              </w:rPr>
              <w:t>33</w:t>
            </w:r>
          </w:p>
        </w:tc>
        <w:tc>
          <w:tcPr>
            <w:tcW w:w="149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59333D" w:rsidP="00DE626B">
            <w:pPr>
              <w:spacing w:line="256" w:lineRule="auto"/>
              <w:jc w:val="center"/>
              <w:rPr>
                <w:b/>
                <w:iCs/>
                <w:color w:val="000000"/>
                <w:sz w:val="22"/>
                <w:szCs w:val="22"/>
                <w:lang w:eastAsia="en-US"/>
              </w:rPr>
            </w:pPr>
            <w:r>
              <w:rPr>
                <w:b/>
                <w:iCs/>
                <w:color w:val="000000"/>
                <w:sz w:val="22"/>
                <w:szCs w:val="22"/>
                <w:lang w:eastAsia="en-US"/>
              </w:rPr>
              <w:t>335 036,5</w:t>
            </w:r>
            <w:r w:rsidR="00E255A4" w:rsidRPr="00B167F5">
              <w:rPr>
                <w:b/>
                <w:iCs/>
                <w:color w:val="000000"/>
                <w:sz w:val="22"/>
                <w:szCs w:val="22"/>
                <w:lang w:eastAsia="en-US"/>
              </w:rPr>
              <w:t xml:space="preserve">       </w:t>
            </w:r>
          </w:p>
        </w:tc>
      </w:tr>
      <w:tr w:rsidR="00E255A4" w:rsidRPr="00B167F5" w:rsidTr="003B6196">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bCs/>
                <w:color w:val="000000"/>
                <w:sz w:val="22"/>
                <w:szCs w:val="22"/>
                <w:lang w:eastAsia="en-US"/>
              </w:rPr>
            </w:pPr>
            <w:r w:rsidRPr="00B167F5">
              <w:rPr>
                <w:b/>
                <w:bCs/>
                <w:color w:val="000000"/>
                <w:sz w:val="22"/>
                <w:szCs w:val="22"/>
                <w:lang w:eastAsia="en-US"/>
              </w:rPr>
              <w:t>Выявленные отклонения, нарушения и недостатки</w:t>
            </w:r>
          </w:p>
        </w:tc>
      </w:tr>
      <w:tr w:rsidR="00E255A4" w:rsidRPr="00B167F5" w:rsidTr="003B6196">
        <w:trPr>
          <w:trHeight w:val="20"/>
        </w:trPr>
        <w:tc>
          <w:tcPr>
            <w:tcW w:w="207" w:type="pct"/>
            <w:vMerge w:val="restar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rFonts w:ascii="Arial" w:hAnsi="Arial" w:cs="Arial"/>
                <w:color w:val="000000"/>
                <w:sz w:val="22"/>
                <w:szCs w:val="22"/>
                <w:lang w:eastAsia="en-US"/>
              </w:rPr>
            </w:pPr>
            <w:r w:rsidRPr="00B167F5">
              <w:rPr>
                <w:rFonts w:ascii="Arial" w:hAnsi="Arial" w:cs="Arial"/>
                <w:color w:val="000000"/>
                <w:sz w:val="22"/>
                <w:szCs w:val="22"/>
                <w:lang w:eastAsia="en-US"/>
              </w:rPr>
              <w:lastRenderedPageBreak/>
              <w:t>5</w:t>
            </w:r>
          </w:p>
        </w:tc>
        <w:tc>
          <w:tcPr>
            <w:tcW w:w="1287" w:type="pct"/>
            <w:vMerge w:val="restar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Общее количество нарушений законодательства о контрактной системе, отклонений и недостатков, выявленных в ходе аудита в сфере закупок,</w:t>
            </w:r>
          </w:p>
          <w:p w:rsidR="00E255A4" w:rsidRPr="00B167F5" w:rsidRDefault="00E255A4" w:rsidP="00DE626B">
            <w:pPr>
              <w:spacing w:line="256" w:lineRule="auto"/>
              <w:rPr>
                <w:color w:val="000000"/>
                <w:sz w:val="22"/>
                <w:szCs w:val="22"/>
                <w:lang w:eastAsia="en-US"/>
              </w:rPr>
            </w:pPr>
            <w:r w:rsidRPr="00B167F5">
              <w:rPr>
                <w:iCs/>
                <w:color w:val="000000"/>
                <w:sz w:val="22"/>
                <w:szCs w:val="22"/>
                <w:lang w:eastAsia="en-US"/>
              </w:rPr>
              <w:t>в том числе в части проверки:</w:t>
            </w:r>
          </w:p>
        </w:tc>
        <w:tc>
          <w:tcPr>
            <w:tcW w:w="82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Процедурные нарушения</w:t>
            </w:r>
          </w:p>
        </w:tc>
        <w:tc>
          <w:tcPr>
            <w:tcW w:w="1194"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460404" w:rsidP="00DE626B">
            <w:pPr>
              <w:spacing w:line="256" w:lineRule="auto"/>
              <w:jc w:val="center"/>
              <w:rPr>
                <w:b/>
                <w:iCs/>
                <w:color w:val="000000"/>
                <w:sz w:val="22"/>
                <w:szCs w:val="22"/>
                <w:lang w:eastAsia="en-US"/>
              </w:rPr>
            </w:pPr>
            <w:r>
              <w:rPr>
                <w:b/>
                <w:iCs/>
                <w:color w:val="000000"/>
                <w:sz w:val="22"/>
                <w:szCs w:val="22"/>
                <w:lang w:eastAsia="en-US"/>
              </w:rPr>
              <w:t>25</w:t>
            </w:r>
          </w:p>
        </w:tc>
        <w:tc>
          <w:tcPr>
            <w:tcW w:w="149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 xml:space="preserve"> -</w:t>
            </w:r>
          </w:p>
        </w:tc>
      </w:tr>
      <w:tr w:rsidR="00E255A4" w:rsidRPr="00B167F5" w:rsidTr="003B6196">
        <w:trPr>
          <w:trHeight w:val="20"/>
        </w:trPr>
        <w:tc>
          <w:tcPr>
            <w:tcW w:w="207" w:type="pct"/>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rFonts w:ascii="Arial" w:hAnsi="Arial" w:cs="Arial"/>
                <w:color w:val="000000"/>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p>
        </w:tc>
        <w:tc>
          <w:tcPr>
            <w:tcW w:w="82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Стоимостные нарушения</w:t>
            </w:r>
          </w:p>
        </w:tc>
        <w:tc>
          <w:tcPr>
            <w:tcW w:w="1194"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460404" w:rsidP="00DE626B">
            <w:pPr>
              <w:spacing w:line="256" w:lineRule="auto"/>
              <w:jc w:val="center"/>
              <w:rPr>
                <w:b/>
                <w:iCs/>
                <w:color w:val="000000"/>
                <w:sz w:val="22"/>
                <w:szCs w:val="22"/>
                <w:lang w:eastAsia="en-US"/>
              </w:rPr>
            </w:pPr>
            <w:r>
              <w:rPr>
                <w:b/>
                <w:iCs/>
                <w:color w:val="000000"/>
                <w:sz w:val="22"/>
                <w:szCs w:val="22"/>
                <w:lang w:eastAsia="en-US"/>
              </w:rPr>
              <w:t>10</w:t>
            </w:r>
          </w:p>
        </w:tc>
        <w:tc>
          <w:tcPr>
            <w:tcW w:w="149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460404" w:rsidP="00DE626B">
            <w:pPr>
              <w:spacing w:line="256" w:lineRule="auto"/>
              <w:jc w:val="center"/>
              <w:rPr>
                <w:b/>
                <w:iCs/>
                <w:color w:val="000000"/>
                <w:sz w:val="22"/>
                <w:szCs w:val="22"/>
                <w:lang w:eastAsia="en-US"/>
              </w:rPr>
            </w:pPr>
            <w:r>
              <w:rPr>
                <w:b/>
                <w:iCs/>
                <w:color w:val="000000"/>
                <w:sz w:val="22"/>
                <w:szCs w:val="22"/>
                <w:lang w:eastAsia="en-US"/>
              </w:rPr>
              <w:t>1 269,1</w:t>
            </w:r>
          </w:p>
        </w:tc>
      </w:tr>
      <w:tr w:rsidR="00E255A4" w:rsidRPr="00B167F5" w:rsidTr="003B6196">
        <w:trPr>
          <w:trHeight w:val="20"/>
        </w:trPr>
        <w:tc>
          <w:tcPr>
            <w:tcW w:w="207" w:type="pct"/>
            <w:vMerge w:val="restar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rFonts w:ascii="Arial" w:hAnsi="Arial" w:cs="Arial"/>
                <w:color w:val="000000"/>
                <w:sz w:val="22"/>
                <w:szCs w:val="22"/>
                <w:lang w:eastAsia="en-US"/>
              </w:rPr>
            </w:pPr>
            <w:r w:rsidRPr="00B167F5">
              <w:rPr>
                <w:rFonts w:ascii="Arial" w:hAnsi="Arial" w:cs="Arial"/>
                <w:color w:val="000000"/>
                <w:sz w:val="22"/>
                <w:szCs w:val="22"/>
                <w:lang w:eastAsia="en-US"/>
              </w:rPr>
              <w:t>6</w:t>
            </w:r>
          </w:p>
        </w:tc>
        <w:tc>
          <w:tcPr>
            <w:tcW w:w="1287" w:type="pct"/>
            <w:vMerge w:val="restar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bCs/>
                <w:color w:val="000000"/>
                <w:sz w:val="22"/>
                <w:szCs w:val="22"/>
                <w:lang w:eastAsia="en-US"/>
              </w:rPr>
            </w:pPr>
            <w:r w:rsidRPr="00B167F5">
              <w:rPr>
                <w:bCs/>
                <w:color w:val="000000"/>
                <w:sz w:val="22"/>
                <w:szCs w:val="22"/>
                <w:lang w:eastAsia="en-US"/>
              </w:rPr>
              <w:t xml:space="preserve">Планирования закупок </w:t>
            </w:r>
          </w:p>
          <w:p w:rsidR="00E255A4" w:rsidRPr="00B167F5" w:rsidRDefault="00E255A4" w:rsidP="00DE626B">
            <w:pPr>
              <w:spacing w:line="256" w:lineRule="auto"/>
              <w:rPr>
                <w:b/>
                <w:bCs/>
                <w:color w:val="000000"/>
                <w:sz w:val="22"/>
                <w:szCs w:val="22"/>
                <w:lang w:eastAsia="en-US"/>
              </w:rPr>
            </w:pPr>
            <w:r w:rsidRPr="00B167F5">
              <w:rPr>
                <w:iCs/>
                <w:color w:val="000000"/>
                <w:sz w:val="22"/>
                <w:szCs w:val="22"/>
                <w:lang w:eastAsia="en-US"/>
              </w:rPr>
              <w:t>(план закупок, план-график закупок, обоснование закупки)</w:t>
            </w:r>
          </w:p>
        </w:tc>
        <w:tc>
          <w:tcPr>
            <w:tcW w:w="82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 xml:space="preserve"> Процедурные нарушения</w:t>
            </w:r>
          </w:p>
        </w:tc>
        <w:tc>
          <w:tcPr>
            <w:tcW w:w="1194"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460404" w:rsidP="00DE626B">
            <w:pPr>
              <w:spacing w:line="256" w:lineRule="auto"/>
              <w:jc w:val="center"/>
              <w:rPr>
                <w:b/>
                <w:iCs/>
                <w:color w:val="000000"/>
                <w:sz w:val="22"/>
                <w:szCs w:val="22"/>
                <w:lang w:eastAsia="en-US"/>
              </w:rPr>
            </w:pPr>
            <w:r>
              <w:rPr>
                <w:b/>
                <w:iCs/>
                <w:color w:val="000000"/>
                <w:sz w:val="22"/>
                <w:szCs w:val="22"/>
                <w:lang w:eastAsia="en-US"/>
              </w:rPr>
              <w:t>1</w:t>
            </w:r>
          </w:p>
        </w:tc>
        <w:tc>
          <w:tcPr>
            <w:tcW w:w="149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w:t>
            </w:r>
          </w:p>
        </w:tc>
      </w:tr>
      <w:tr w:rsidR="00E255A4" w:rsidRPr="00B167F5" w:rsidTr="003B6196">
        <w:trPr>
          <w:trHeight w:val="20"/>
        </w:trPr>
        <w:tc>
          <w:tcPr>
            <w:tcW w:w="207" w:type="pct"/>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rFonts w:ascii="Arial" w:hAnsi="Arial" w:cs="Arial"/>
                <w:color w:val="000000"/>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b/>
                <w:bCs/>
                <w:color w:val="000000"/>
                <w:sz w:val="22"/>
                <w:szCs w:val="22"/>
                <w:lang w:eastAsia="en-US"/>
              </w:rPr>
            </w:pPr>
          </w:p>
        </w:tc>
        <w:tc>
          <w:tcPr>
            <w:tcW w:w="82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Стоимостные нарушения</w:t>
            </w:r>
          </w:p>
        </w:tc>
        <w:tc>
          <w:tcPr>
            <w:tcW w:w="1194"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p>
        </w:tc>
        <w:tc>
          <w:tcPr>
            <w:tcW w:w="1491"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p>
        </w:tc>
      </w:tr>
      <w:tr w:rsidR="00E255A4" w:rsidRPr="00B167F5" w:rsidTr="003B6196">
        <w:trPr>
          <w:trHeight w:val="20"/>
        </w:trPr>
        <w:tc>
          <w:tcPr>
            <w:tcW w:w="207" w:type="pct"/>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rFonts w:ascii="Arial" w:hAnsi="Arial" w:cs="Arial"/>
                <w:color w:val="000000"/>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b/>
                <w:bCs/>
                <w:color w:val="000000"/>
                <w:sz w:val="22"/>
                <w:szCs w:val="22"/>
                <w:lang w:eastAsia="en-US"/>
              </w:rPr>
            </w:pPr>
          </w:p>
        </w:tc>
        <w:tc>
          <w:tcPr>
            <w:tcW w:w="82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Стоимостные нарушения</w:t>
            </w:r>
          </w:p>
        </w:tc>
        <w:tc>
          <w:tcPr>
            <w:tcW w:w="1194"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p>
        </w:tc>
        <w:tc>
          <w:tcPr>
            <w:tcW w:w="1491"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p>
        </w:tc>
      </w:tr>
      <w:tr w:rsidR="00E255A4" w:rsidRPr="00B167F5" w:rsidTr="003B6196">
        <w:trPr>
          <w:trHeight w:val="20"/>
        </w:trPr>
        <w:tc>
          <w:tcPr>
            <w:tcW w:w="207" w:type="pct"/>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rFonts w:ascii="Arial" w:hAnsi="Arial" w:cs="Arial"/>
                <w:color w:val="000000"/>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b/>
                <w:bCs/>
                <w:color w:val="000000"/>
                <w:sz w:val="22"/>
                <w:szCs w:val="22"/>
                <w:lang w:eastAsia="en-US"/>
              </w:rPr>
            </w:pPr>
          </w:p>
        </w:tc>
        <w:tc>
          <w:tcPr>
            <w:tcW w:w="82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Стоимостные нарушения</w:t>
            </w:r>
          </w:p>
        </w:tc>
        <w:tc>
          <w:tcPr>
            <w:tcW w:w="1194"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p>
        </w:tc>
        <w:tc>
          <w:tcPr>
            <w:tcW w:w="1491"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p>
        </w:tc>
      </w:tr>
      <w:tr w:rsidR="00E255A4" w:rsidRPr="00B167F5" w:rsidTr="003B6196">
        <w:trPr>
          <w:trHeight w:val="20"/>
        </w:trPr>
        <w:tc>
          <w:tcPr>
            <w:tcW w:w="207" w:type="pct"/>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rFonts w:ascii="Arial" w:hAnsi="Arial" w:cs="Arial"/>
                <w:color w:val="000000"/>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b/>
                <w:bCs/>
                <w:color w:val="000000"/>
                <w:sz w:val="22"/>
                <w:szCs w:val="22"/>
                <w:lang w:eastAsia="en-US"/>
              </w:rPr>
            </w:pPr>
          </w:p>
        </w:tc>
        <w:tc>
          <w:tcPr>
            <w:tcW w:w="82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 xml:space="preserve"> Стоимостные нарушения</w:t>
            </w:r>
          </w:p>
        </w:tc>
        <w:tc>
          <w:tcPr>
            <w:tcW w:w="1194"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p>
        </w:tc>
        <w:tc>
          <w:tcPr>
            <w:tcW w:w="1491"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p>
        </w:tc>
      </w:tr>
      <w:tr w:rsidR="00E255A4" w:rsidRPr="00B167F5" w:rsidTr="003B6196">
        <w:trPr>
          <w:trHeight w:val="20"/>
        </w:trPr>
        <w:tc>
          <w:tcPr>
            <w:tcW w:w="207" w:type="pct"/>
            <w:vMerge w:val="restar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rFonts w:ascii="Arial" w:hAnsi="Arial" w:cs="Arial"/>
                <w:color w:val="000000"/>
                <w:sz w:val="22"/>
                <w:szCs w:val="22"/>
                <w:lang w:eastAsia="en-US"/>
              </w:rPr>
            </w:pPr>
            <w:r w:rsidRPr="00B167F5">
              <w:rPr>
                <w:rFonts w:ascii="Arial" w:hAnsi="Arial" w:cs="Arial"/>
                <w:color w:val="000000"/>
                <w:sz w:val="22"/>
                <w:szCs w:val="22"/>
                <w:lang w:eastAsia="en-US"/>
              </w:rPr>
              <w:t>7</w:t>
            </w:r>
          </w:p>
        </w:tc>
        <w:tc>
          <w:tcPr>
            <w:tcW w:w="1287" w:type="pct"/>
            <w:vMerge w:val="restar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bCs/>
                <w:color w:val="000000"/>
                <w:sz w:val="22"/>
                <w:szCs w:val="22"/>
                <w:lang w:eastAsia="en-US"/>
              </w:rPr>
            </w:pPr>
            <w:r w:rsidRPr="00B167F5">
              <w:rPr>
                <w:bCs/>
                <w:color w:val="000000"/>
                <w:sz w:val="22"/>
                <w:szCs w:val="22"/>
                <w:lang w:eastAsia="en-US"/>
              </w:rPr>
              <w:t>Закупок у единственного поставщика, подрядчика, исполнителя</w:t>
            </w:r>
          </w:p>
          <w:p w:rsidR="00E255A4" w:rsidRPr="00B167F5" w:rsidRDefault="00E255A4" w:rsidP="00DE626B">
            <w:pPr>
              <w:spacing w:line="256" w:lineRule="auto"/>
              <w:rPr>
                <w:b/>
                <w:bCs/>
                <w:color w:val="000000"/>
                <w:sz w:val="22"/>
                <w:szCs w:val="22"/>
                <w:lang w:eastAsia="en-US"/>
              </w:rPr>
            </w:pPr>
            <w:r w:rsidRPr="00B167F5">
              <w:rPr>
                <w:iCs/>
                <w:color w:val="000000"/>
                <w:sz w:val="22"/>
                <w:szCs w:val="22"/>
                <w:lang w:eastAsia="en-US"/>
              </w:rPr>
              <w:t>(обоснование и законность выбора способа осуществления закупки, расчет и обоснование цены контракта, соблюдение требований о публикации извещений об осуществлении закупки у единственного поставщика)</w:t>
            </w:r>
          </w:p>
        </w:tc>
        <w:tc>
          <w:tcPr>
            <w:tcW w:w="82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Процедурные нарушения</w:t>
            </w:r>
          </w:p>
        </w:tc>
        <w:tc>
          <w:tcPr>
            <w:tcW w:w="1194"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p>
        </w:tc>
        <w:tc>
          <w:tcPr>
            <w:tcW w:w="1491"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p>
        </w:tc>
      </w:tr>
      <w:tr w:rsidR="00E255A4" w:rsidRPr="00B167F5" w:rsidTr="003B6196">
        <w:trPr>
          <w:trHeight w:val="20"/>
        </w:trPr>
        <w:tc>
          <w:tcPr>
            <w:tcW w:w="207" w:type="pct"/>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rFonts w:ascii="Arial" w:hAnsi="Arial" w:cs="Arial"/>
                <w:color w:val="000000"/>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b/>
                <w:bCs/>
                <w:color w:val="000000"/>
                <w:sz w:val="22"/>
                <w:szCs w:val="22"/>
                <w:lang w:eastAsia="en-US"/>
              </w:rPr>
            </w:pPr>
          </w:p>
        </w:tc>
        <w:tc>
          <w:tcPr>
            <w:tcW w:w="82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Стоимостные нарушения</w:t>
            </w:r>
          </w:p>
        </w:tc>
        <w:tc>
          <w:tcPr>
            <w:tcW w:w="1194"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460404" w:rsidP="00DE626B">
            <w:pPr>
              <w:spacing w:line="256" w:lineRule="auto"/>
              <w:jc w:val="center"/>
              <w:rPr>
                <w:b/>
                <w:iCs/>
                <w:color w:val="000000"/>
                <w:sz w:val="22"/>
                <w:szCs w:val="22"/>
                <w:lang w:eastAsia="en-US"/>
              </w:rPr>
            </w:pPr>
            <w:r>
              <w:rPr>
                <w:b/>
                <w:iCs/>
                <w:color w:val="000000"/>
                <w:sz w:val="22"/>
                <w:szCs w:val="22"/>
                <w:lang w:eastAsia="en-US"/>
              </w:rPr>
              <w:t>1</w:t>
            </w:r>
          </w:p>
        </w:tc>
        <w:tc>
          <w:tcPr>
            <w:tcW w:w="149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460404" w:rsidP="00DE626B">
            <w:pPr>
              <w:spacing w:line="256" w:lineRule="auto"/>
              <w:jc w:val="center"/>
              <w:rPr>
                <w:b/>
                <w:iCs/>
                <w:color w:val="000000"/>
                <w:sz w:val="22"/>
                <w:szCs w:val="22"/>
                <w:lang w:eastAsia="en-US"/>
              </w:rPr>
            </w:pPr>
            <w:r>
              <w:rPr>
                <w:b/>
                <w:iCs/>
                <w:color w:val="000000"/>
                <w:sz w:val="22"/>
                <w:szCs w:val="22"/>
                <w:lang w:eastAsia="en-US"/>
              </w:rPr>
              <w:t>90,0</w:t>
            </w:r>
          </w:p>
        </w:tc>
      </w:tr>
      <w:tr w:rsidR="00E255A4" w:rsidRPr="00B167F5" w:rsidTr="003B6196">
        <w:trPr>
          <w:trHeight w:val="20"/>
        </w:trPr>
        <w:tc>
          <w:tcPr>
            <w:tcW w:w="207" w:type="pct"/>
            <w:vMerge w:val="restar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rFonts w:ascii="Arial" w:hAnsi="Arial" w:cs="Arial"/>
                <w:color w:val="000000"/>
                <w:sz w:val="22"/>
                <w:szCs w:val="22"/>
                <w:lang w:eastAsia="en-US"/>
              </w:rPr>
            </w:pPr>
            <w:r w:rsidRPr="00B167F5">
              <w:rPr>
                <w:rFonts w:ascii="Arial" w:hAnsi="Arial" w:cs="Arial"/>
                <w:color w:val="000000"/>
                <w:sz w:val="22"/>
                <w:szCs w:val="22"/>
                <w:lang w:eastAsia="en-US"/>
              </w:rPr>
              <w:t>8</w:t>
            </w:r>
          </w:p>
        </w:tc>
        <w:tc>
          <w:tcPr>
            <w:tcW w:w="1287" w:type="pct"/>
            <w:vMerge w:val="restar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bCs/>
                <w:color w:val="000000"/>
                <w:sz w:val="22"/>
                <w:szCs w:val="22"/>
                <w:lang w:eastAsia="en-US"/>
              </w:rPr>
            </w:pPr>
            <w:r w:rsidRPr="00B167F5">
              <w:rPr>
                <w:bCs/>
                <w:color w:val="000000"/>
                <w:sz w:val="22"/>
                <w:szCs w:val="22"/>
                <w:lang w:eastAsia="en-US"/>
              </w:rPr>
              <w:t>Исполнения контракта</w:t>
            </w:r>
          </w:p>
          <w:p w:rsidR="00E255A4" w:rsidRPr="00B167F5" w:rsidRDefault="00E255A4" w:rsidP="00DE626B">
            <w:pPr>
              <w:spacing w:line="256" w:lineRule="auto"/>
              <w:rPr>
                <w:b/>
                <w:bCs/>
                <w:color w:val="000000"/>
                <w:sz w:val="22"/>
                <w:szCs w:val="22"/>
                <w:lang w:eastAsia="en-US"/>
              </w:rPr>
            </w:pPr>
            <w:r w:rsidRPr="00B167F5">
              <w:rPr>
                <w:iCs/>
                <w:color w:val="000000"/>
                <w:sz w:val="22"/>
                <w:szCs w:val="22"/>
                <w:lang w:eastAsia="en-US"/>
              </w:rPr>
              <w:t xml:space="preserve">(законность внесения изменений, порядок расторжения, </w:t>
            </w:r>
            <w:r w:rsidRPr="00B167F5">
              <w:rPr>
                <w:iCs/>
                <w:color w:val="000000"/>
                <w:sz w:val="22"/>
                <w:szCs w:val="22"/>
                <w:lang w:eastAsia="en-US"/>
              </w:rPr>
              <w:lastRenderedPageBreak/>
              <w:t>экспертиза результатов, своевременность действий, соответствие результатов установленным требованиям, проведение претензионно-исковой работы)</w:t>
            </w:r>
          </w:p>
        </w:tc>
        <w:tc>
          <w:tcPr>
            <w:tcW w:w="82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lastRenderedPageBreak/>
              <w:t>Процедурные нарушения</w:t>
            </w:r>
          </w:p>
        </w:tc>
        <w:tc>
          <w:tcPr>
            <w:tcW w:w="1194"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4F1B07" w:rsidP="00DE626B">
            <w:pPr>
              <w:spacing w:line="256" w:lineRule="auto"/>
              <w:jc w:val="center"/>
              <w:rPr>
                <w:b/>
                <w:iCs/>
                <w:color w:val="000000"/>
                <w:sz w:val="22"/>
                <w:szCs w:val="22"/>
                <w:lang w:eastAsia="en-US"/>
              </w:rPr>
            </w:pPr>
            <w:r>
              <w:rPr>
                <w:b/>
                <w:iCs/>
                <w:color w:val="000000"/>
                <w:sz w:val="22"/>
                <w:szCs w:val="22"/>
                <w:lang w:eastAsia="en-US"/>
              </w:rPr>
              <w:t>24</w:t>
            </w:r>
          </w:p>
        </w:tc>
        <w:tc>
          <w:tcPr>
            <w:tcW w:w="149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w:t>
            </w:r>
          </w:p>
        </w:tc>
      </w:tr>
      <w:tr w:rsidR="00E255A4" w:rsidRPr="00B167F5" w:rsidTr="003B6196">
        <w:trPr>
          <w:trHeight w:val="20"/>
        </w:trPr>
        <w:tc>
          <w:tcPr>
            <w:tcW w:w="207" w:type="pct"/>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rFonts w:ascii="Arial" w:hAnsi="Arial" w:cs="Arial"/>
                <w:color w:val="000000"/>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b/>
                <w:bCs/>
                <w:color w:val="000000"/>
                <w:sz w:val="22"/>
                <w:szCs w:val="22"/>
                <w:lang w:eastAsia="en-US"/>
              </w:rPr>
            </w:pPr>
          </w:p>
        </w:tc>
        <w:tc>
          <w:tcPr>
            <w:tcW w:w="82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Стоимостные нарушения</w:t>
            </w:r>
          </w:p>
        </w:tc>
        <w:tc>
          <w:tcPr>
            <w:tcW w:w="1194"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4F1B07" w:rsidP="00DE626B">
            <w:pPr>
              <w:jc w:val="center"/>
              <w:rPr>
                <w:b/>
                <w:color w:val="000000"/>
                <w:sz w:val="22"/>
                <w:szCs w:val="22"/>
                <w:lang w:eastAsia="en-US"/>
              </w:rPr>
            </w:pPr>
            <w:r>
              <w:rPr>
                <w:b/>
                <w:color w:val="000000"/>
                <w:sz w:val="22"/>
                <w:szCs w:val="22"/>
                <w:lang w:eastAsia="en-US"/>
              </w:rPr>
              <w:t>9</w:t>
            </w:r>
          </w:p>
        </w:tc>
        <w:tc>
          <w:tcPr>
            <w:tcW w:w="149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4F1B07" w:rsidP="00DE626B">
            <w:pPr>
              <w:spacing w:line="256" w:lineRule="auto"/>
              <w:jc w:val="center"/>
              <w:rPr>
                <w:rFonts w:eastAsiaTheme="minorHAnsi"/>
                <w:b/>
                <w:sz w:val="22"/>
                <w:szCs w:val="22"/>
              </w:rPr>
            </w:pPr>
            <w:r>
              <w:rPr>
                <w:rFonts w:eastAsiaTheme="minorHAnsi"/>
                <w:b/>
                <w:sz w:val="22"/>
                <w:szCs w:val="22"/>
              </w:rPr>
              <w:t>1 179,1</w:t>
            </w:r>
          </w:p>
        </w:tc>
      </w:tr>
      <w:tr w:rsidR="00E255A4" w:rsidRPr="00B167F5" w:rsidTr="003B6196">
        <w:trPr>
          <w:trHeight w:val="20"/>
        </w:trPr>
        <w:tc>
          <w:tcPr>
            <w:tcW w:w="207" w:type="pct"/>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rFonts w:ascii="Arial" w:hAnsi="Arial" w:cs="Arial"/>
                <w:color w:val="000000"/>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b/>
                <w:bCs/>
                <w:color w:val="000000"/>
                <w:sz w:val="22"/>
                <w:szCs w:val="22"/>
                <w:lang w:eastAsia="en-US"/>
              </w:rPr>
            </w:pPr>
          </w:p>
        </w:tc>
        <w:tc>
          <w:tcPr>
            <w:tcW w:w="82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Стоимостные нарушения</w:t>
            </w:r>
          </w:p>
        </w:tc>
        <w:tc>
          <w:tcPr>
            <w:tcW w:w="1194"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p>
        </w:tc>
        <w:tc>
          <w:tcPr>
            <w:tcW w:w="1491"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p>
        </w:tc>
      </w:tr>
      <w:tr w:rsidR="00E255A4" w:rsidRPr="00B167F5" w:rsidTr="003B6196">
        <w:trPr>
          <w:trHeight w:val="20"/>
        </w:trPr>
        <w:tc>
          <w:tcPr>
            <w:tcW w:w="207" w:type="pct"/>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rFonts w:ascii="Arial" w:hAnsi="Arial" w:cs="Arial"/>
                <w:color w:val="000000"/>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b/>
                <w:bCs/>
                <w:color w:val="000000"/>
                <w:sz w:val="22"/>
                <w:szCs w:val="22"/>
                <w:lang w:eastAsia="en-US"/>
              </w:rPr>
            </w:pPr>
          </w:p>
        </w:tc>
        <w:tc>
          <w:tcPr>
            <w:tcW w:w="82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Стоимостные нарушения</w:t>
            </w:r>
          </w:p>
        </w:tc>
        <w:tc>
          <w:tcPr>
            <w:tcW w:w="1194"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p>
        </w:tc>
        <w:tc>
          <w:tcPr>
            <w:tcW w:w="1491"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p>
        </w:tc>
      </w:tr>
      <w:tr w:rsidR="00E255A4" w:rsidRPr="00B167F5" w:rsidTr="003B6196">
        <w:trPr>
          <w:trHeight w:val="20"/>
        </w:trPr>
        <w:tc>
          <w:tcPr>
            <w:tcW w:w="207"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rFonts w:ascii="Arial" w:hAnsi="Arial" w:cs="Arial"/>
                <w:color w:val="000000"/>
                <w:sz w:val="22"/>
                <w:szCs w:val="22"/>
                <w:lang w:eastAsia="en-US"/>
              </w:rPr>
            </w:pPr>
            <w:r w:rsidRPr="00B167F5">
              <w:rPr>
                <w:rFonts w:ascii="Arial" w:hAnsi="Arial" w:cs="Arial"/>
                <w:color w:val="000000"/>
                <w:sz w:val="22"/>
                <w:szCs w:val="22"/>
                <w:lang w:eastAsia="en-US"/>
              </w:rPr>
              <w:t>9</w:t>
            </w:r>
          </w:p>
        </w:tc>
        <w:tc>
          <w:tcPr>
            <w:tcW w:w="2107" w:type="pct"/>
            <w:gridSpan w:val="2"/>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bCs/>
                <w:color w:val="000000"/>
                <w:sz w:val="22"/>
                <w:szCs w:val="22"/>
                <w:lang w:eastAsia="en-US"/>
              </w:rPr>
            </w:pPr>
            <w:r w:rsidRPr="00B167F5">
              <w:rPr>
                <w:bCs/>
                <w:color w:val="000000"/>
                <w:sz w:val="22"/>
                <w:szCs w:val="22"/>
                <w:lang w:eastAsia="en-US"/>
              </w:rPr>
              <w:t>Общее количество и сумма закупок, в которых при аудите в сфере закупок выявлены нарушения законодательства о контрактной системе</w:t>
            </w:r>
          </w:p>
        </w:tc>
        <w:tc>
          <w:tcPr>
            <w:tcW w:w="1194" w:type="pct"/>
            <w:tcBorders>
              <w:top w:val="single" w:sz="4" w:space="0" w:color="auto"/>
              <w:left w:val="single" w:sz="4" w:space="0" w:color="auto"/>
              <w:bottom w:val="single" w:sz="4" w:space="0" w:color="auto"/>
              <w:right w:val="single" w:sz="4" w:space="0" w:color="auto"/>
            </w:tcBorders>
            <w:vAlign w:val="center"/>
          </w:tcPr>
          <w:p w:rsidR="00E255A4" w:rsidRPr="00B167F5" w:rsidRDefault="004F1B07" w:rsidP="00DE626B">
            <w:pPr>
              <w:spacing w:line="256" w:lineRule="auto"/>
              <w:jc w:val="center"/>
              <w:rPr>
                <w:b/>
                <w:iCs/>
                <w:color w:val="000000"/>
                <w:sz w:val="22"/>
                <w:szCs w:val="22"/>
                <w:lang w:eastAsia="en-US"/>
              </w:rPr>
            </w:pPr>
            <w:r>
              <w:rPr>
                <w:b/>
                <w:iCs/>
                <w:color w:val="000000"/>
                <w:sz w:val="22"/>
                <w:szCs w:val="22"/>
                <w:lang w:eastAsia="en-US"/>
              </w:rPr>
              <w:t>15</w:t>
            </w:r>
          </w:p>
        </w:tc>
        <w:tc>
          <w:tcPr>
            <w:tcW w:w="1491" w:type="pct"/>
            <w:tcBorders>
              <w:top w:val="single" w:sz="4" w:space="0" w:color="auto"/>
              <w:left w:val="single" w:sz="4" w:space="0" w:color="auto"/>
              <w:bottom w:val="single" w:sz="4" w:space="0" w:color="auto"/>
              <w:right w:val="single" w:sz="4" w:space="0" w:color="auto"/>
            </w:tcBorders>
            <w:vAlign w:val="center"/>
          </w:tcPr>
          <w:p w:rsidR="004F1B07" w:rsidRPr="00B167F5" w:rsidRDefault="004F1B07" w:rsidP="004F1B07">
            <w:pPr>
              <w:spacing w:line="256" w:lineRule="auto"/>
              <w:jc w:val="center"/>
              <w:rPr>
                <w:b/>
                <w:iCs/>
                <w:color w:val="000000"/>
                <w:sz w:val="22"/>
                <w:szCs w:val="22"/>
                <w:lang w:eastAsia="en-US"/>
              </w:rPr>
            </w:pPr>
            <w:r>
              <w:rPr>
                <w:b/>
                <w:iCs/>
                <w:color w:val="000000"/>
                <w:sz w:val="22"/>
                <w:szCs w:val="22"/>
                <w:lang w:eastAsia="en-US"/>
              </w:rPr>
              <w:t>24 718,0</w:t>
            </w:r>
          </w:p>
        </w:tc>
      </w:tr>
      <w:tr w:rsidR="00E255A4" w:rsidRPr="00B167F5" w:rsidTr="003B6196">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sz w:val="22"/>
                <w:szCs w:val="22"/>
                <w:lang w:eastAsia="en-US"/>
              </w:rPr>
              <w:t>Представления и обращения</w:t>
            </w:r>
          </w:p>
        </w:tc>
      </w:tr>
      <w:tr w:rsidR="00E255A4" w:rsidRPr="00B167F5" w:rsidTr="003B6196">
        <w:trPr>
          <w:trHeight w:val="20"/>
        </w:trPr>
        <w:tc>
          <w:tcPr>
            <w:tcW w:w="207"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rFonts w:ascii="Arial" w:hAnsi="Arial" w:cs="Arial"/>
                <w:color w:val="000000"/>
                <w:sz w:val="22"/>
                <w:szCs w:val="22"/>
                <w:lang w:eastAsia="en-US"/>
              </w:rPr>
            </w:pPr>
            <w:r w:rsidRPr="00B167F5">
              <w:rPr>
                <w:rFonts w:ascii="Arial" w:hAnsi="Arial" w:cs="Arial"/>
                <w:color w:val="000000"/>
                <w:sz w:val="22"/>
                <w:szCs w:val="22"/>
                <w:lang w:eastAsia="en-US"/>
              </w:rPr>
              <w:t>10</w:t>
            </w:r>
          </w:p>
        </w:tc>
        <w:tc>
          <w:tcPr>
            <w:tcW w:w="2107" w:type="pct"/>
            <w:gridSpan w:val="2"/>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Общее количество представлений (предписаний), информационных писем, направленных по результатам аудита в сфере закупок</w:t>
            </w:r>
          </w:p>
        </w:tc>
        <w:tc>
          <w:tcPr>
            <w:tcW w:w="1194"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AF7C22" w:rsidP="00DE626B">
            <w:pPr>
              <w:spacing w:line="256" w:lineRule="auto"/>
              <w:jc w:val="center"/>
              <w:rPr>
                <w:b/>
                <w:iCs/>
                <w:color w:val="000000"/>
                <w:sz w:val="22"/>
                <w:szCs w:val="22"/>
                <w:lang w:eastAsia="en-US"/>
              </w:rPr>
            </w:pPr>
            <w:r>
              <w:rPr>
                <w:b/>
                <w:iCs/>
                <w:color w:val="000000"/>
                <w:sz w:val="22"/>
                <w:szCs w:val="22"/>
                <w:lang w:eastAsia="en-US"/>
              </w:rPr>
              <w:t>8</w:t>
            </w:r>
          </w:p>
        </w:tc>
        <w:tc>
          <w:tcPr>
            <w:tcW w:w="149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w:t>
            </w:r>
          </w:p>
        </w:tc>
      </w:tr>
      <w:tr w:rsidR="00E255A4" w:rsidRPr="00B167F5" w:rsidTr="003B6196">
        <w:trPr>
          <w:trHeight w:val="970"/>
        </w:trPr>
        <w:tc>
          <w:tcPr>
            <w:tcW w:w="207"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rFonts w:ascii="Arial" w:hAnsi="Arial" w:cs="Arial"/>
                <w:color w:val="000000"/>
                <w:sz w:val="22"/>
                <w:szCs w:val="22"/>
                <w:lang w:eastAsia="en-US"/>
              </w:rPr>
            </w:pPr>
            <w:r w:rsidRPr="00B167F5">
              <w:rPr>
                <w:rFonts w:ascii="Arial" w:hAnsi="Arial" w:cs="Arial"/>
                <w:color w:val="000000"/>
                <w:sz w:val="22"/>
                <w:szCs w:val="22"/>
                <w:lang w:eastAsia="en-US"/>
              </w:rPr>
              <w:t>11</w:t>
            </w:r>
          </w:p>
        </w:tc>
        <w:tc>
          <w:tcPr>
            <w:tcW w:w="2107" w:type="pct"/>
            <w:gridSpan w:val="2"/>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Общее количество обращений, направленных в контрольные органы в сфере закупок (ФАС России, Федеральное казначейство) по результатам мероприятий по итогам аудита в сфере закупок</w:t>
            </w:r>
          </w:p>
        </w:tc>
        <w:tc>
          <w:tcPr>
            <w:tcW w:w="1194"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AF7C22" w:rsidP="00DE626B">
            <w:pPr>
              <w:spacing w:line="256" w:lineRule="auto"/>
              <w:jc w:val="center"/>
              <w:rPr>
                <w:b/>
                <w:iCs/>
                <w:color w:val="000000"/>
                <w:sz w:val="22"/>
                <w:szCs w:val="22"/>
                <w:lang w:eastAsia="en-US"/>
              </w:rPr>
            </w:pPr>
            <w:r>
              <w:rPr>
                <w:b/>
                <w:iCs/>
                <w:color w:val="000000"/>
                <w:sz w:val="22"/>
                <w:szCs w:val="22"/>
                <w:lang w:eastAsia="en-US"/>
              </w:rPr>
              <w:t>4</w:t>
            </w:r>
          </w:p>
        </w:tc>
        <w:tc>
          <w:tcPr>
            <w:tcW w:w="149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p>
        </w:tc>
      </w:tr>
      <w:tr w:rsidR="00E255A4" w:rsidRPr="00B167F5" w:rsidTr="003B6196">
        <w:trPr>
          <w:trHeight w:val="429"/>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Установление причин</w:t>
            </w:r>
          </w:p>
        </w:tc>
      </w:tr>
      <w:tr w:rsidR="00E255A4" w:rsidRPr="00B167F5" w:rsidTr="003B6196">
        <w:trPr>
          <w:trHeight w:val="20"/>
        </w:trPr>
        <w:tc>
          <w:tcPr>
            <w:tcW w:w="207"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rFonts w:ascii="Arial" w:hAnsi="Arial" w:cs="Arial"/>
                <w:color w:val="000000"/>
                <w:sz w:val="22"/>
                <w:szCs w:val="22"/>
                <w:lang w:eastAsia="en-US"/>
              </w:rPr>
            </w:pPr>
            <w:r w:rsidRPr="00B167F5">
              <w:rPr>
                <w:rFonts w:ascii="Arial" w:hAnsi="Arial" w:cs="Arial"/>
                <w:color w:val="000000"/>
                <w:sz w:val="22"/>
                <w:szCs w:val="22"/>
                <w:lang w:eastAsia="en-US"/>
              </w:rPr>
              <w:t>12</w:t>
            </w:r>
          </w:p>
        </w:tc>
        <w:tc>
          <w:tcPr>
            <w:tcW w:w="2107" w:type="pct"/>
            <w:gridSpan w:val="2"/>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 xml:space="preserve">Основные причины отклонений, нарушений и недостатков, выявленных в ходе аудита в сфере закупок </w:t>
            </w:r>
          </w:p>
        </w:tc>
        <w:tc>
          <w:tcPr>
            <w:tcW w:w="2686" w:type="pct"/>
            <w:gridSpan w:val="2"/>
            <w:tcBorders>
              <w:top w:val="single" w:sz="4" w:space="0" w:color="auto"/>
              <w:left w:val="single" w:sz="4" w:space="0" w:color="auto"/>
              <w:bottom w:val="single" w:sz="4" w:space="0" w:color="auto"/>
              <w:right w:val="single" w:sz="4" w:space="0" w:color="auto"/>
            </w:tcBorders>
            <w:vAlign w:val="center"/>
            <w:hideMark/>
          </w:tcPr>
          <w:p w:rsidR="00AF7C22" w:rsidRPr="00FC79B5" w:rsidRDefault="00AF7C22" w:rsidP="00AF7C22">
            <w:pPr>
              <w:spacing w:line="256" w:lineRule="auto"/>
              <w:rPr>
                <w:iCs/>
                <w:color w:val="000000"/>
                <w:sz w:val="22"/>
                <w:szCs w:val="22"/>
                <w:lang w:eastAsia="en-US"/>
              </w:rPr>
            </w:pPr>
            <w:r w:rsidRPr="00FC79B5">
              <w:rPr>
                <w:iCs/>
                <w:color w:val="000000"/>
                <w:sz w:val="22"/>
                <w:szCs w:val="22"/>
                <w:lang w:eastAsia="en-US"/>
              </w:rPr>
              <w:t>Стремительное наращивание расходных обязательств в декабре приводит к невозможности заключения контрактов путем проведения длительных конкурентных процедур главными распорядителя бюджетных средств,</w:t>
            </w:r>
          </w:p>
          <w:p w:rsidR="00AF7C22" w:rsidRPr="00FC79B5" w:rsidRDefault="00AF7C22" w:rsidP="00AF7C22">
            <w:pPr>
              <w:spacing w:line="256" w:lineRule="auto"/>
              <w:rPr>
                <w:iCs/>
                <w:color w:val="000000"/>
                <w:sz w:val="22"/>
                <w:szCs w:val="22"/>
                <w:lang w:eastAsia="en-US"/>
              </w:rPr>
            </w:pPr>
          </w:p>
          <w:p w:rsidR="00AF7C22" w:rsidRPr="00FC79B5" w:rsidRDefault="00AF7C22" w:rsidP="00AF7C22">
            <w:pPr>
              <w:spacing w:line="256" w:lineRule="auto"/>
              <w:rPr>
                <w:iCs/>
                <w:color w:val="000000"/>
                <w:sz w:val="22"/>
                <w:szCs w:val="22"/>
                <w:lang w:eastAsia="en-US"/>
              </w:rPr>
            </w:pPr>
            <w:r w:rsidRPr="00FC79B5">
              <w:rPr>
                <w:iCs/>
                <w:color w:val="000000"/>
                <w:sz w:val="22"/>
                <w:szCs w:val="22"/>
                <w:lang w:eastAsia="en-US"/>
              </w:rPr>
              <w:t xml:space="preserve"> нарушение исполнительской дисциплины должностными лицами,</w:t>
            </w:r>
          </w:p>
          <w:p w:rsidR="00AF7C22" w:rsidRPr="00FC79B5" w:rsidRDefault="00AF7C22" w:rsidP="00AF7C22">
            <w:pPr>
              <w:spacing w:line="256" w:lineRule="auto"/>
              <w:rPr>
                <w:iCs/>
                <w:color w:val="000000"/>
                <w:sz w:val="22"/>
                <w:szCs w:val="22"/>
                <w:lang w:eastAsia="en-US"/>
              </w:rPr>
            </w:pPr>
          </w:p>
          <w:p w:rsidR="00E255A4" w:rsidRPr="00B167F5" w:rsidRDefault="00AF7C22" w:rsidP="00AF7C22">
            <w:pPr>
              <w:spacing w:line="256" w:lineRule="auto"/>
              <w:rPr>
                <w:iCs/>
                <w:color w:val="000000"/>
                <w:sz w:val="22"/>
                <w:szCs w:val="22"/>
                <w:lang w:eastAsia="en-US"/>
              </w:rPr>
            </w:pPr>
            <w:r w:rsidRPr="00FC79B5">
              <w:rPr>
                <w:iCs/>
                <w:color w:val="000000"/>
                <w:sz w:val="22"/>
                <w:szCs w:val="22"/>
                <w:lang w:eastAsia="en-US"/>
              </w:rPr>
              <w:t>отсутствие контроля за исполнением условий контракта должностными лицами заказчика,</w:t>
            </w:r>
          </w:p>
        </w:tc>
      </w:tr>
      <w:tr w:rsidR="00E255A4" w:rsidRPr="00B167F5" w:rsidTr="003B6196">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Предложения</w:t>
            </w:r>
          </w:p>
        </w:tc>
      </w:tr>
      <w:tr w:rsidR="00E255A4" w:rsidRPr="00B167F5" w:rsidTr="003B6196">
        <w:trPr>
          <w:trHeight w:val="20"/>
        </w:trPr>
        <w:tc>
          <w:tcPr>
            <w:tcW w:w="207"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rFonts w:ascii="Arial" w:hAnsi="Arial" w:cs="Arial"/>
                <w:color w:val="000000"/>
                <w:sz w:val="22"/>
                <w:szCs w:val="22"/>
                <w:lang w:eastAsia="en-US"/>
              </w:rPr>
            </w:pPr>
            <w:r w:rsidRPr="00B167F5">
              <w:rPr>
                <w:rFonts w:ascii="Arial" w:hAnsi="Arial" w:cs="Arial"/>
                <w:color w:val="000000"/>
                <w:sz w:val="22"/>
                <w:szCs w:val="22"/>
                <w:lang w:eastAsia="en-US"/>
              </w:rPr>
              <w:t>13</w:t>
            </w:r>
          </w:p>
        </w:tc>
        <w:tc>
          <w:tcPr>
            <w:tcW w:w="2107" w:type="pct"/>
            <w:gridSpan w:val="2"/>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bCs/>
                <w:color w:val="000000"/>
                <w:sz w:val="22"/>
                <w:szCs w:val="22"/>
                <w:lang w:eastAsia="en-US"/>
              </w:rPr>
              <w:t>Предложения по совершенствованию контрактной системы, меры по повышению результативности и эффективности расходов на закупки, в том числе нормативно-правового характера</w:t>
            </w:r>
          </w:p>
        </w:tc>
        <w:tc>
          <w:tcPr>
            <w:tcW w:w="2686" w:type="pct"/>
            <w:gridSpan w:val="2"/>
            <w:tcBorders>
              <w:top w:val="single" w:sz="4" w:space="0" w:color="auto"/>
              <w:left w:val="single" w:sz="4" w:space="0" w:color="auto"/>
              <w:bottom w:val="single" w:sz="4" w:space="0" w:color="auto"/>
              <w:right w:val="single" w:sz="4" w:space="0" w:color="auto"/>
            </w:tcBorders>
            <w:vAlign w:val="center"/>
            <w:hideMark/>
          </w:tcPr>
          <w:p w:rsidR="00AF7C22" w:rsidRPr="00FC79B5" w:rsidRDefault="00AF7C22" w:rsidP="00AF7C22">
            <w:pPr>
              <w:spacing w:line="256" w:lineRule="auto"/>
              <w:rPr>
                <w:iCs/>
                <w:color w:val="000000"/>
                <w:sz w:val="22"/>
                <w:szCs w:val="22"/>
                <w:lang w:eastAsia="en-US"/>
              </w:rPr>
            </w:pPr>
            <w:r w:rsidRPr="00FC79B5">
              <w:rPr>
                <w:iCs/>
                <w:color w:val="000000"/>
                <w:sz w:val="22"/>
                <w:szCs w:val="22"/>
                <w:lang w:eastAsia="en-US"/>
              </w:rPr>
              <w:t>Обеспечить равномерность исполнения кассовых расходов в течение финансового года.</w:t>
            </w:r>
          </w:p>
          <w:p w:rsidR="00AF7C22" w:rsidRPr="00FC79B5" w:rsidRDefault="00AF7C22" w:rsidP="00AF7C22">
            <w:pPr>
              <w:spacing w:line="256" w:lineRule="auto"/>
              <w:rPr>
                <w:iCs/>
                <w:color w:val="000000"/>
                <w:sz w:val="22"/>
                <w:szCs w:val="22"/>
                <w:lang w:eastAsia="en-US"/>
              </w:rPr>
            </w:pPr>
          </w:p>
          <w:p w:rsidR="00AF7C22" w:rsidRPr="00FC79B5" w:rsidRDefault="00AF7C22" w:rsidP="00AF7C22">
            <w:pPr>
              <w:spacing w:line="256" w:lineRule="auto"/>
              <w:rPr>
                <w:iCs/>
                <w:color w:val="000000"/>
                <w:sz w:val="22"/>
                <w:szCs w:val="22"/>
                <w:lang w:eastAsia="en-US"/>
              </w:rPr>
            </w:pPr>
            <w:r w:rsidRPr="00FC79B5">
              <w:rPr>
                <w:iCs/>
                <w:color w:val="000000"/>
                <w:sz w:val="22"/>
                <w:szCs w:val="22"/>
                <w:lang w:eastAsia="en-US"/>
              </w:rPr>
              <w:t>Своевременно осуществлять контроль за исполнением условий контрактов</w:t>
            </w:r>
          </w:p>
          <w:p w:rsidR="00AF7C22" w:rsidRPr="00FC79B5" w:rsidRDefault="00AF7C22" w:rsidP="00AF7C22">
            <w:pPr>
              <w:spacing w:line="256" w:lineRule="auto"/>
              <w:rPr>
                <w:iCs/>
                <w:color w:val="000000"/>
                <w:sz w:val="22"/>
                <w:szCs w:val="22"/>
                <w:lang w:eastAsia="en-US"/>
              </w:rPr>
            </w:pPr>
          </w:p>
          <w:p w:rsidR="00AF7C22" w:rsidRPr="00FC79B5" w:rsidRDefault="00AF7C22" w:rsidP="00AF7C22">
            <w:pPr>
              <w:spacing w:line="256" w:lineRule="auto"/>
              <w:rPr>
                <w:iCs/>
                <w:color w:val="000000"/>
                <w:sz w:val="22"/>
                <w:szCs w:val="22"/>
                <w:lang w:eastAsia="en-US"/>
              </w:rPr>
            </w:pPr>
            <w:r w:rsidRPr="00FC79B5">
              <w:rPr>
                <w:iCs/>
                <w:color w:val="000000"/>
                <w:sz w:val="22"/>
                <w:szCs w:val="22"/>
                <w:lang w:eastAsia="en-US"/>
              </w:rPr>
              <w:t>Обеспечить контроль за соблюдением условий муниципальных контрактов</w:t>
            </w:r>
          </w:p>
          <w:p w:rsidR="00AF7C22" w:rsidRPr="00FC79B5" w:rsidRDefault="00AF7C22" w:rsidP="00AF7C22">
            <w:pPr>
              <w:spacing w:line="256" w:lineRule="auto"/>
              <w:rPr>
                <w:iCs/>
                <w:color w:val="000000"/>
                <w:sz w:val="22"/>
                <w:szCs w:val="22"/>
                <w:lang w:eastAsia="en-US"/>
              </w:rPr>
            </w:pPr>
          </w:p>
          <w:p w:rsidR="00E255A4" w:rsidRPr="00B167F5" w:rsidRDefault="00AF7C22" w:rsidP="00AF7C22">
            <w:pPr>
              <w:spacing w:line="256" w:lineRule="auto"/>
              <w:rPr>
                <w:iCs/>
                <w:color w:val="000000"/>
                <w:sz w:val="22"/>
                <w:szCs w:val="22"/>
                <w:lang w:eastAsia="en-US"/>
              </w:rPr>
            </w:pPr>
            <w:r w:rsidRPr="00FC79B5">
              <w:rPr>
                <w:iCs/>
                <w:color w:val="000000"/>
                <w:sz w:val="22"/>
                <w:szCs w:val="22"/>
                <w:lang w:eastAsia="en-US"/>
              </w:rPr>
              <w:t>Повышение квалификации должностных лиц, ответственных за проведение процедур закупок</w:t>
            </w:r>
          </w:p>
        </w:tc>
      </w:tr>
    </w:tbl>
    <w:p w:rsidR="00E255A4" w:rsidRPr="00B167F5" w:rsidRDefault="00E255A4" w:rsidP="00E255A4">
      <w:pPr>
        <w:pStyle w:val="Default"/>
        <w:spacing w:line="264" w:lineRule="auto"/>
        <w:ind w:firstLine="709"/>
        <w:jc w:val="both"/>
        <w:rPr>
          <w:sz w:val="22"/>
          <w:szCs w:val="22"/>
        </w:rPr>
      </w:pPr>
    </w:p>
    <w:p w:rsidR="00CF4328" w:rsidRDefault="00CF4328" w:rsidP="00CF4328">
      <w:pPr>
        <w:spacing w:line="360" w:lineRule="auto"/>
        <w:ind w:firstLine="709"/>
        <w:jc w:val="both"/>
      </w:pPr>
      <w:r>
        <w:t xml:space="preserve">Самыми многочисленными нарушениями, выявленными в </w:t>
      </w:r>
      <w:r w:rsidR="009C4D00">
        <w:t>2021</w:t>
      </w:r>
      <w:r>
        <w:t xml:space="preserve"> году КСП Почепского района при проведении контрольных и экспертно-аналитических мероприятий, являются следующие:</w:t>
      </w:r>
    </w:p>
    <w:p w:rsidR="00887533" w:rsidRPr="00155641" w:rsidRDefault="00484CAF" w:rsidP="00712FDB">
      <w:pPr>
        <w:pStyle w:val="a7"/>
        <w:spacing w:after="0" w:line="360" w:lineRule="auto"/>
        <w:ind w:left="0" w:firstLine="709"/>
        <w:jc w:val="both"/>
        <w:rPr>
          <w:rFonts w:ascii="Times New Roman" w:hAnsi="Times New Roman" w:cs="Times New Roman"/>
          <w:b/>
          <w:sz w:val="28"/>
          <w:szCs w:val="28"/>
        </w:rPr>
      </w:pPr>
      <w:r w:rsidRPr="00484CAF">
        <w:rPr>
          <w:rFonts w:ascii="Times New Roman" w:hAnsi="Times New Roman" w:cs="Times New Roman"/>
          <w:b/>
          <w:sz w:val="28"/>
          <w:szCs w:val="28"/>
        </w:rPr>
        <w:t xml:space="preserve">Непредставление, несвоевременное представление информации (сведений) и (или) документов, подлежащих включению в реестр контрактов, заключенных заказчиками, или направление недостоверной информации (сведений) и (или) документов, содержащих недостоверную информацию </w:t>
      </w:r>
      <w:r w:rsidR="00CF4328" w:rsidRPr="00155641">
        <w:rPr>
          <w:rFonts w:ascii="Times New Roman" w:hAnsi="Times New Roman" w:cs="Times New Roman"/>
          <w:b/>
          <w:sz w:val="28"/>
          <w:szCs w:val="28"/>
        </w:rPr>
        <w:t>(</w:t>
      </w:r>
      <w:r>
        <w:rPr>
          <w:rFonts w:ascii="Times New Roman" w:hAnsi="Times New Roman" w:cs="Times New Roman"/>
          <w:b/>
          <w:sz w:val="28"/>
          <w:szCs w:val="28"/>
        </w:rPr>
        <w:t>4</w:t>
      </w:r>
      <w:r w:rsidR="00CF4328" w:rsidRPr="00155641">
        <w:rPr>
          <w:rFonts w:ascii="Times New Roman" w:hAnsi="Times New Roman" w:cs="Times New Roman"/>
          <w:b/>
          <w:sz w:val="28"/>
          <w:szCs w:val="28"/>
        </w:rPr>
        <w:t xml:space="preserve"> нарушени</w:t>
      </w:r>
      <w:r w:rsidR="00864AFA" w:rsidRPr="00155641">
        <w:rPr>
          <w:rFonts w:ascii="Times New Roman" w:hAnsi="Times New Roman" w:cs="Times New Roman"/>
          <w:b/>
          <w:sz w:val="28"/>
          <w:szCs w:val="28"/>
        </w:rPr>
        <w:t>я</w:t>
      </w:r>
      <w:r w:rsidR="00CF4328" w:rsidRPr="00155641">
        <w:rPr>
          <w:rFonts w:ascii="Times New Roman" w:hAnsi="Times New Roman" w:cs="Times New Roman"/>
          <w:b/>
          <w:sz w:val="28"/>
          <w:szCs w:val="28"/>
        </w:rPr>
        <w:t xml:space="preserve"> или </w:t>
      </w:r>
      <w:r>
        <w:rPr>
          <w:rFonts w:ascii="Times New Roman" w:hAnsi="Times New Roman" w:cs="Times New Roman"/>
          <w:b/>
          <w:sz w:val="28"/>
          <w:szCs w:val="28"/>
        </w:rPr>
        <w:t>11</w:t>
      </w:r>
      <w:r w:rsidR="00CF4328" w:rsidRPr="00155641">
        <w:rPr>
          <w:rFonts w:ascii="Times New Roman" w:hAnsi="Times New Roman" w:cs="Times New Roman"/>
          <w:b/>
          <w:sz w:val="28"/>
          <w:szCs w:val="28"/>
        </w:rPr>
        <w:t xml:space="preserve"> % от общего числа нарушений</w:t>
      </w:r>
      <w:r w:rsidR="00887533" w:rsidRPr="00155641">
        <w:rPr>
          <w:rFonts w:ascii="Times New Roman" w:hAnsi="Times New Roman" w:cs="Times New Roman"/>
          <w:b/>
          <w:sz w:val="28"/>
          <w:szCs w:val="28"/>
        </w:rPr>
        <w:t>)</w:t>
      </w:r>
      <w:r w:rsidR="00864AFA" w:rsidRPr="00155641">
        <w:rPr>
          <w:rFonts w:ascii="Times New Roman" w:hAnsi="Times New Roman" w:cs="Times New Roman"/>
          <w:b/>
          <w:sz w:val="28"/>
          <w:szCs w:val="28"/>
        </w:rPr>
        <w:t>.</w:t>
      </w:r>
      <w:r w:rsidR="00887533" w:rsidRPr="00155641">
        <w:rPr>
          <w:rFonts w:ascii="Times New Roman" w:hAnsi="Times New Roman" w:cs="Times New Roman"/>
          <w:b/>
          <w:sz w:val="28"/>
          <w:szCs w:val="28"/>
        </w:rPr>
        <w:t xml:space="preserve"> </w:t>
      </w:r>
    </w:p>
    <w:p w:rsidR="008871BB" w:rsidRPr="008871BB" w:rsidRDefault="00887533" w:rsidP="004C749F">
      <w:pPr>
        <w:pStyle w:val="a7"/>
        <w:spacing w:after="0" w:line="360" w:lineRule="auto"/>
        <w:ind w:left="0" w:firstLine="709"/>
        <w:jc w:val="both"/>
        <w:rPr>
          <w:rFonts w:ascii="Times New Roman" w:hAnsi="Times New Roman" w:cs="Times New Roman"/>
          <w:sz w:val="28"/>
          <w:szCs w:val="28"/>
        </w:rPr>
      </w:pPr>
      <w:r w:rsidRPr="00887533">
        <w:rPr>
          <w:rFonts w:ascii="Times New Roman" w:hAnsi="Times New Roman" w:cs="Times New Roman"/>
          <w:sz w:val="28"/>
          <w:szCs w:val="28"/>
        </w:rPr>
        <w:t xml:space="preserve">Так, </w:t>
      </w:r>
      <w:r w:rsidR="008871BB">
        <w:rPr>
          <w:rFonts w:ascii="Times New Roman" w:hAnsi="Times New Roman" w:cs="Times New Roman"/>
          <w:sz w:val="28"/>
          <w:szCs w:val="28"/>
        </w:rPr>
        <w:t>в</w:t>
      </w:r>
      <w:r w:rsidR="008871BB" w:rsidRPr="008871BB">
        <w:rPr>
          <w:rFonts w:ascii="Times New Roman" w:hAnsi="Times New Roman" w:cs="Times New Roman"/>
          <w:sz w:val="28"/>
          <w:szCs w:val="28"/>
        </w:rPr>
        <w:t xml:space="preserve"> нарушение части 3 статьи 103 Федерального закона №44-ФЗ несвоевременно направлена в УФК по Брянской области информация:</w:t>
      </w:r>
    </w:p>
    <w:p w:rsidR="008871BB" w:rsidRDefault="008871BB" w:rsidP="004C749F">
      <w:pPr>
        <w:pStyle w:val="a7"/>
        <w:spacing w:after="0" w:line="360" w:lineRule="auto"/>
        <w:ind w:left="0" w:firstLine="709"/>
        <w:jc w:val="both"/>
        <w:rPr>
          <w:rFonts w:ascii="Times New Roman" w:hAnsi="Times New Roman" w:cs="Times New Roman"/>
          <w:sz w:val="28"/>
          <w:szCs w:val="28"/>
          <w:u w:val="single"/>
        </w:rPr>
      </w:pPr>
      <w:r w:rsidRPr="008871BB">
        <w:rPr>
          <w:rFonts w:ascii="Times New Roman" w:hAnsi="Times New Roman" w:cs="Times New Roman"/>
          <w:sz w:val="28"/>
          <w:szCs w:val="28"/>
          <w:u w:val="single"/>
        </w:rPr>
        <w:t>МБОУ "Семецкая СОШ"</w:t>
      </w:r>
      <w:r w:rsidR="004C749F">
        <w:rPr>
          <w:rFonts w:ascii="Times New Roman" w:hAnsi="Times New Roman" w:cs="Times New Roman"/>
          <w:sz w:val="28"/>
          <w:szCs w:val="28"/>
          <w:u w:val="single"/>
        </w:rPr>
        <w:t>, МБОУ «Бакланская СОШ», МБОУ «Польниковская СОШ», МБОУ «Красноргская СОШ»</w:t>
      </w:r>
      <w:r w:rsidRPr="008871BB">
        <w:rPr>
          <w:rFonts w:ascii="Times New Roman" w:hAnsi="Times New Roman" w:cs="Times New Roman"/>
          <w:sz w:val="28"/>
          <w:szCs w:val="28"/>
          <w:u w:val="single"/>
        </w:rPr>
        <w:t xml:space="preserve">: </w:t>
      </w:r>
    </w:p>
    <w:p w:rsidR="008871BB" w:rsidRDefault="008871BB" w:rsidP="004C749F">
      <w:pPr>
        <w:pStyle w:val="a7"/>
        <w:spacing w:after="0" w:line="360" w:lineRule="auto"/>
        <w:ind w:left="0" w:firstLine="709"/>
        <w:jc w:val="both"/>
        <w:rPr>
          <w:rFonts w:ascii="Times New Roman" w:hAnsi="Times New Roman" w:cs="Times New Roman"/>
          <w:sz w:val="28"/>
          <w:szCs w:val="28"/>
        </w:rPr>
      </w:pPr>
      <w:r w:rsidRPr="008871BB">
        <w:rPr>
          <w:rFonts w:ascii="Times New Roman" w:hAnsi="Times New Roman" w:cs="Times New Roman"/>
          <w:sz w:val="28"/>
          <w:szCs w:val="28"/>
        </w:rPr>
        <w:t xml:space="preserve">           - о заключении контрактов</w:t>
      </w:r>
      <w:r>
        <w:rPr>
          <w:rFonts w:ascii="Times New Roman" w:hAnsi="Times New Roman" w:cs="Times New Roman"/>
          <w:sz w:val="28"/>
          <w:szCs w:val="28"/>
        </w:rPr>
        <w:t>;</w:t>
      </w:r>
    </w:p>
    <w:p w:rsidR="008871BB" w:rsidRDefault="008871BB" w:rsidP="004C749F">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871BB">
        <w:rPr>
          <w:rFonts w:ascii="Times New Roman" w:hAnsi="Times New Roman" w:cs="Times New Roman"/>
          <w:sz w:val="28"/>
          <w:szCs w:val="28"/>
        </w:rPr>
        <w:t xml:space="preserve"> - об изменении контрактов</w:t>
      </w:r>
      <w:r>
        <w:rPr>
          <w:rFonts w:ascii="Times New Roman" w:hAnsi="Times New Roman" w:cs="Times New Roman"/>
          <w:sz w:val="28"/>
          <w:szCs w:val="28"/>
        </w:rPr>
        <w:t>;</w:t>
      </w:r>
    </w:p>
    <w:p w:rsidR="008871BB" w:rsidRDefault="008871BB" w:rsidP="004C749F">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871BB">
        <w:rPr>
          <w:rFonts w:ascii="Times New Roman" w:hAnsi="Times New Roman" w:cs="Times New Roman"/>
          <w:sz w:val="28"/>
          <w:szCs w:val="28"/>
        </w:rPr>
        <w:t xml:space="preserve">  - об исполнении контрактов (инф</w:t>
      </w:r>
      <w:r>
        <w:rPr>
          <w:rFonts w:ascii="Times New Roman" w:hAnsi="Times New Roman" w:cs="Times New Roman"/>
          <w:sz w:val="28"/>
          <w:szCs w:val="28"/>
        </w:rPr>
        <w:t>ормация</w:t>
      </w:r>
      <w:r w:rsidRPr="008871BB">
        <w:rPr>
          <w:rFonts w:ascii="Times New Roman" w:hAnsi="Times New Roman" w:cs="Times New Roman"/>
          <w:sz w:val="28"/>
          <w:szCs w:val="28"/>
        </w:rPr>
        <w:t xml:space="preserve"> о выполнении работ, об оплате работ)</w:t>
      </w:r>
      <w:r>
        <w:rPr>
          <w:rFonts w:ascii="Times New Roman" w:hAnsi="Times New Roman" w:cs="Times New Roman"/>
          <w:sz w:val="28"/>
          <w:szCs w:val="28"/>
        </w:rPr>
        <w:t>.</w:t>
      </w:r>
      <w:r w:rsidRPr="008871BB">
        <w:rPr>
          <w:rFonts w:ascii="Times New Roman" w:hAnsi="Times New Roman" w:cs="Times New Roman"/>
          <w:sz w:val="28"/>
          <w:szCs w:val="28"/>
        </w:rPr>
        <w:t xml:space="preserve"> </w:t>
      </w:r>
    </w:p>
    <w:p w:rsidR="00712FDB" w:rsidRDefault="00712FDB" w:rsidP="004C749F">
      <w:pPr>
        <w:pStyle w:val="a7"/>
        <w:spacing w:after="0" w:line="360" w:lineRule="auto"/>
        <w:ind w:left="0" w:firstLine="709"/>
        <w:jc w:val="both"/>
        <w:rPr>
          <w:rFonts w:ascii="Times New Roman" w:hAnsi="Times New Roman" w:cs="Times New Roman"/>
          <w:b/>
          <w:sz w:val="28"/>
          <w:szCs w:val="28"/>
        </w:rPr>
      </w:pPr>
      <w:r w:rsidRPr="00712FDB">
        <w:rPr>
          <w:rFonts w:ascii="Times New Roman" w:hAnsi="Times New Roman" w:cs="Times New Roman"/>
          <w:b/>
          <w:sz w:val="28"/>
          <w:szCs w:val="28"/>
        </w:rPr>
        <w:t>Неприменение мер ответственности по контракту (договору) (отсутствуют взыскания неустойки (пени, штрафы) с недобросовестного пост</w:t>
      </w:r>
      <w:r>
        <w:rPr>
          <w:rFonts w:ascii="Times New Roman" w:hAnsi="Times New Roman" w:cs="Times New Roman"/>
          <w:b/>
          <w:sz w:val="28"/>
          <w:szCs w:val="28"/>
        </w:rPr>
        <w:t>авщика (подрядчика, исполнителя (3 нарушения или 9% об общего числа нарушений.</w:t>
      </w:r>
    </w:p>
    <w:p w:rsidR="00712FDB" w:rsidRDefault="00B92745" w:rsidP="004C749F">
      <w:pPr>
        <w:pStyle w:val="a7"/>
        <w:spacing w:after="0" w:line="360" w:lineRule="auto"/>
        <w:ind w:left="0" w:firstLine="709"/>
        <w:jc w:val="both"/>
        <w:rPr>
          <w:rFonts w:ascii="Times New Roman" w:hAnsi="Times New Roman" w:cs="Times New Roman"/>
          <w:sz w:val="28"/>
          <w:szCs w:val="28"/>
        </w:rPr>
      </w:pPr>
      <w:r w:rsidRPr="00B92745">
        <w:rPr>
          <w:rFonts w:ascii="Times New Roman" w:hAnsi="Times New Roman" w:cs="Times New Roman"/>
          <w:sz w:val="28"/>
          <w:szCs w:val="28"/>
        </w:rPr>
        <w:t>В рамках мониторинга хода реализации рег</w:t>
      </w:r>
      <w:r w:rsidR="00A62D89">
        <w:rPr>
          <w:rFonts w:ascii="Times New Roman" w:hAnsi="Times New Roman" w:cs="Times New Roman"/>
          <w:sz w:val="28"/>
          <w:szCs w:val="28"/>
        </w:rPr>
        <w:t>иональных</w:t>
      </w:r>
      <w:r w:rsidRPr="00B92745">
        <w:rPr>
          <w:rFonts w:ascii="Times New Roman" w:hAnsi="Times New Roman" w:cs="Times New Roman"/>
          <w:sz w:val="28"/>
          <w:szCs w:val="28"/>
        </w:rPr>
        <w:t xml:space="preserve"> проектов на территории Почепского района установлено, что Заказчиком </w:t>
      </w:r>
      <w:r w:rsidR="00A62D89">
        <w:rPr>
          <w:rFonts w:ascii="Times New Roman" w:hAnsi="Times New Roman" w:cs="Times New Roman"/>
          <w:sz w:val="28"/>
          <w:szCs w:val="28"/>
        </w:rPr>
        <w:t>(</w:t>
      </w:r>
      <w:r w:rsidRPr="00B92745">
        <w:rPr>
          <w:rFonts w:ascii="Times New Roman" w:hAnsi="Times New Roman" w:cs="Times New Roman"/>
          <w:sz w:val="28"/>
          <w:szCs w:val="28"/>
        </w:rPr>
        <w:t>администрацией Почепского района</w:t>
      </w:r>
      <w:r w:rsidR="00A62D89">
        <w:rPr>
          <w:rFonts w:ascii="Times New Roman" w:hAnsi="Times New Roman" w:cs="Times New Roman"/>
          <w:sz w:val="28"/>
          <w:szCs w:val="28"/>
        </w:rPr>
        <w:t>)</w:t>
      </w:r>
      <w:r w:rsidRPr="00B92745">
        <w:rPr>
          <w:rFonts w:ascii="Times New Roman" w:hAnsi="Times New Roman" w:cs="Times New Roman"/>
          <w:sz w:val="28"/>
          <w:szCs w:val="28"/>
        </w:rPr>
        <w:t xml:space="preserve"> не проведена претензионная работа с подрядчиками по факту нарушений условий 2 мун</w:t>
      </w:r>
      <w:r w:rsidR="00A62D89">
        <w:rPr>
          <w:rFonts w:ascii="Times New Roman" w:hAnsi="Times New Roman" w:cs="Times New Roman"/>
          <w:sz w:val="28"/>
          <w:szCs w:val="28"/>
        </w:rPr>
        <w:t xml:space="preserve">иципальных </w:t>
      </w:r>
      <w:r w:rsidRPr="00B92745">
        <w:rPr>
          <w:rFonts w:ascii="Times New Roman" w:hAnsi="Times New Roman" w:cs="Times New Roman"/>
          <w:sz w:val="28"/>
          <w:szCs w:val="28"/>
        </w:rPr>
        <w:t xml:space="preserve">контрактов (реконструкция </w:t>
      </w:r>
      <w:r w:rsidRPr="00B92745">
        <w:rPr>
          <w:rFonts w:ascii="Times New Roman" w:hAnsi="Times New Roman" w:cs="Times New Roman"/>
          <w:sz w:val="28"/>
          <w:szCs w:val="28"/>
        </w:rPr>
        <w:lastRenderedPageBreak/>
        <w:t>водопр</w:t>
      </w:r>
      <w:r w:rsidR="00A62D89">
        <w:rPr>
          <w:rFonts w:ascii="Times New Roman" w:hAnsi="Times New Roman" w:cs="Times New Roman"/>
          <w:sz w:val="28"/>
          <w:szCs w:val="28"/>
        </w:rPr>
        <w:t>оводной сети в с. Баклань)</w:t>
      </w:r>
      <w:r w:rsidRPr="00B92745">
        <w:rPr>
          <w:rFonts w:ascii="Times New Roman" w:hAnsi="Times New Roman" w:cs="Times New Roman"/>
          <w:sz w:val="28"/>
          <w:szCs w:val="28"/>
        </w:rPr>
        <w:t>.</w:t>
      </w:r>
      <w:r w:rsidR="00A62D89">
        <w:rPr>
          <w:rFonts w:ascii="Times New Roman" w:hAnsi="Times New Roman" w:cs="Times New Roman"/>
          <w:sz w:val="28"/>
          <w:szCs w:val="28"/>
        </w:rPr>
        <w:t xml:space="preserve"> </w:t>
      </w:r>
      <w:r w:rsidRPr="00B92745">
        <w:rPr>
          <w:rFonts w:ascii="Times New Roman" w:hAnsi="Times New Roman" w:cs="Times New Roman"/>
          <w:sz w:val="28"/>
          <w:szCs w:val="28"/>
        </w:rPr>
        <w:t xml:space="preserve"> Расчетная сумма неустойки составила 38,5 тыс. рублей</w:t>
      </w:r>
    </w:p>
    <w:p w:rsidR="00B92745" w:rsidRDefault="00B92745" w:rsidP="004C749F">
      <w:pPr>
        <w:pStyle w:val="a7"/>
        <w:spacing w:after="0" w:line="360" w:lineRule="auto"/>
        <w:ind w:left="0" w:firstLine="709"/>
        <w:jc w:val="both"/>
        <w:rPr>
          <w:rFonts w:ascii="Times New Roman" w:hAnsi="Times New Roman" w:cs="Times New Roman"/>
          <w:sz w:val="28"/>
          <w:szCs w:val="28"/>
        </w:rPr>
      </w:pPr>
      <w:r w:rsidRPr="00B92745">
        <w:rPr>
          <w:rFonts w:ascii="Times New Roman" w:hAnsi="Times New Roman" w:cs="Times New Roman"/>
          <w:sz w:val="28"/>
          <w:szCs w:val="28"/>
        </w:rPr>
        <w:t>В рамках мониторинга хода реализации рег</w:t>
      </w:r>
      <w:r w:rsidR="00A62D89">
        <w:rPr>
          <w:rFonts w:ascii="Times New Roman" w:hAnsi="Times New Roman" w:cs="Times New Roman"/>
          <w:sz w:val="28"/>
          <w:szCs w:val="28"/>
        </w:rPr>
        <w:t>иональных</w:t>
      </w:r>
      <w:r w:rsidRPr="00B92745">
        <w:rPr>
          <w:rFonts w:ascii="Times New Roman" w:hAnsi="Times New Roman" w:cs="Times New Roman"/>
          <w:sz w:val="28"/>
          <w:szCs w:val="28"/>
        </w:rPr>
        <w:t xml:space="preserve"> проектов на территории Почепского городского поселения установлено, что Заказчиком </w:t>
      </w:r>
      <w:r w:rsidR="00A62D89">
        <w:rPr>
          <w:rFonts w:ascii="Times New Roman" w:hAnsi="Times New Roman" w:cs="Times New Roman"/>
          <w:sz w:val="28"/>
          <w:szCs w:val="28"/>
        </w:rPr>
        <w:t>(</w:t>
      </w:r>
      <w:r w:rsidRPr="00B92745">
        <w:rPr>
          <w:rFonts w:ascii="Times New Roman" w:hAnsi="Times New Roman" w:cs="Times New Roman"/>
          <w:sz w:val="28"/>
          <w:szCs w:val="28"/>
        </w:rPr>
        <w:t>администрацией Почепского района</w:t>
      </w:r>
      <w:r w:rsidR="00A62D89">
        <w:rPr>
          <w:rFonts w:ascii="Times New Roman" w:hAnsi="Times New Roman" w:cs="Times New Roman"/>
          <w:sz w:val="28"/>
          <w:szCs w:val="28"/>
        </w:rPr>
        <w:t>)</w:t>
      </w:r>
      <w:r w:rsidRPr="00B92745">
        <w:rPr>
          <w:rFonts w:ascii="Times New Roman" w:hAnsi="Times New Roman" w:cs="Times New Roman"/>
          <w:sz w:val="28"/>
          <w:szCs w:val="28"/>
        </w:rPr>
        <w:t xml:space="preserve"> не проведена претензионная работа с подрядчиками по факту нарушений условий 3 мун</w:t>
      </w:r>
      <w:r w:rsidR="00A62D89">
        <w:rPr>
          <w:rFonts w:ascii="Times New Roman" w:hAnsi="Times New Roman" w:cs="Times New Roman"/>
          <w:sz w:val="28"/>
          <w:szCs w:val="28"/>
        </w:rPr>
        <w:t xml:space="preserve">иципальных </w:t>
      </w:r>
      <w:r w:rsidRPr="00B92745">
        <w:rPr>
          <w:rFonts w:ascii="Times New Roman" w:hAnsi="Times New Roman" w:cs="Times New Roman"/>
          <w:sz w:val="28"/>
          <w:szCs w:val="28"/>
        </w:rPr>
        <w:t xml:space="preserve">контрактов (благоустройство дворовой территории многоквартирных домов). Расчетная общей сумма неустойки составила </w:t>
      </w:r>
      <w:r w:rsidR="00A62D89">
        <w:rPr>
          <w:rFonts w:ascii="Times New Roman" w:hAnsi="Times New Roman" w:cs="Times New Roman"/>
          <w:sz w:val="28"/>
          <w:szCs w:val="28"/>
        </w:rPr>
        <w:t>9,2</w:t>
      </w:r>
      <w:r w:rsidRPr="00B92745">
        <w:rPr>
          <w:rFonts w:ascii="Times New Roman" w:hAnsi="Times New Roman" w:cs="Times New Roman"/>
          <w:sz w:val="28"/>
          <w:szCs w:val="28"/>
        </w:rPr>
        <w:t xml:space="preserve"> тыс. рублей</w:t>
      </w:r>
    </w:p>
    <w:p w:rsidR="00B92745" w:rsidRPr="00B92745" w:rsidRDefault="00B92745" w:rsidP="004C749F">
      <w:pPr>
        <w:pStyle w:val="a7"/>
        <w:spacing w:after="0" w:line="360" w:lineRule="auto"/>
        <w:ind w:left="0" w:firstLine="709"/>
        <w:jc w:val="both"/>
        <w:rPr>
          <w:rFonts w:ascii="Times New Roman" w:hAnsi="Times New Roman" w:cs="Times New Roman"/>
          <w:sz w:val="28"/>
          <w:szCs w:val="28"/>
        </w:rPr>
      </w:pPr>
      <w:r w:rsidRPr="00B92745">
        <w:rPr>
          <w:rFonts w:ascii="Times New Roman" w:hAnsi="Times New Roman" w:cs="Times New Roman"/>
          <w:sz w:val="28"/>
          <w:szCs w:val="28"/>
        </w:rPr>
        <w:t>Заказчиком МБОУ "Семецкая СОШ" не проведена претензионная работа с подрядчиком ООО "Коммунальные сети" по факту нарушений условий контракта от 11.05.2021(фактически работы выполнены 02.09.2021 года при установленном сроке выполнения работ 31.07.2021). Сумма неустойки составила 30,5 тыс. рублей</w:t>
      </w:r>
    </w:p>
    <w:p w:rsidR="00E44C10" w:rsidRDefault="00E44C10" w:rsidP="00247C56">
      <w:pPr>
        <w:pStyle w:val="a7"/>
        <w:spacing w:after="0" w:line="360" w:lineRule="auto"/>
        <w:ind w:left="0" w:firstLine="709"/>
        <w:jc w:val="both"/>
        <w:rPr>
          <w:rFonts w:ascii="Times New Roman" w:hAnsi="Times New Roman" w:cs="Times New Roman"/>
          <w:b/>
          <w:sz w:val="28"/>
          <w:szCs w:val="28"/>
        </w:rPr>
      </w:pPr>
      <w:r w:rsidRPr="00E44C10">
        <w:rPr>
          <w:rFonts w:ascii="Times New Roman" w:hAnsi="Times New Roman" w:cs="Times New Roman"/>
          <w:b/>
          <w:sz w:val="28"/>
          <w:szCs w:val="28"/>
        </w:rPr>
        <w:t>Приемка и оплата поставленных товаров, выполненных работ, оказанных услуг, несоответствующих условиям контрактов (договоров)</w:t>
      </w:r>
      <w:r>
        <w:rPr>
          <w:rFonts w:ascii="Times New Roman" w:hAnsi="Times New Roman" w:cs="Times New Roman"/>
          <w:b/>
          <w:sz w:val="28"/>
          <w:szCs w:val="28"/>
        </w:rPr>
        <w:t xml:space="preserve"> </w:t>
      </w:r>
      <w:r w:rsidRPr="00155641">
        <w:rPr>
          <w:rFonts w:ascii="Times New Roman" w:hAnsi="Times New Roman" w:cs="Times New Roman"/>
          <w:b/>
          <w:sz w:val="28"/>
          <w:szCs w:val="28"/>
        </w:rPr>
        <w:t>(</w:t>
      </w:r>
      <w:r w:rsidR="009A72C5">
        <w:rPr>
          <w:rFonts w:ascii="Times New Roman" w:hAnsi="Times New Roman" w:cs="Times New Roman"/>
          <w:b/>
          <w:sz w:val="28"/>
          <w:szCs w:val="28"/>
        </w:rPr>
        <w:t>3</w:t>
      </w:r>
      <w:r w:rsidRPr="00155641">
        <w:rPr>
          <w:rFonts w:ascii="Times New Roman" w:hAnsi="Times New Roman" w:cs="Times New Roman"/>
          <w:b/>
          <w:sz w:val="28"/>
          <w:szCs w:val="28"/>
        </w:rPr>
        <w:t xml:space="preserve"> нарушени</w:t>
      </w:r>
      <w:r w:rsidR="009A72C5">
        <w:rPr>
          <w:rFonts w:ascii="Times New Roman" w:hAnsi="Times New Roman" w:cs="Times New Roman"/>
          <w:b/>
          <w:sz w:val="28"/>
          <w:szCs w:val="28"/>
        </w:rPr>
        <w:t>я</w:t>
      </w:r>
      <w:r w:rsidRPr="00155641">
        <w:rPr>
          <w:rFonts w:ascii="Times New Roman" w:hAnsi="Times New Roman" w:cs="Times New Roman"/>
          <w:b/>
          <w:sz w:val="28"/>
          <w:szCs w:val="28"/>
        </w:rPr>
        <w:t xml:space="preserve"> или </w:t>
      </w:r>
      <w:r w:rsidR="009A72C5">
        <w:rPr>
          <w:rFonts w:ascii="Times New Roman" w:hAnsi="Times New Roman" w:cs="Times New Roman"/>
          <w:b/>
          <w:sz w:val="28"/>
          <w:szCs w:val="28"/>
        </w:rPr>
        <w:t>9</w:t>
      </w:r>
      <w:r w:rsidRPr="00155641">
        <w:rPr>
          <w:rFonts w:ascii="Times New Roman" w:hAnsi="Times New Roman" w:cs="Times New Roman"/>
          <w:b/>
          <w:sz w:val="28"/>
          <w:szCs w:val="28"/>
        </w:rPr>
        <w:t xml:space="preserve"> % от общего числа нарушений</w:t>
      </w:r>
      <w:r w:rsidR="009A72C5">
        <w:rPr>
          <w:rFonts w:ascii="Times New Roman" w:hAnsi="Times New Roman" w:cs="Times New Roman"/>
          <w:b/>
          <w:sz w:val="28"/>
          <w:szCs w:val="28"/>
        </w:rPr>
        <w:t>)</w:t>
      </w:r>
      <w:r>
        <w:rPr>
          <w:rFonts w:ascii="Times New Roman" w:hAnsi="Times New Roman" w:cs="Times New Roman"/>
          <w:b/>
          <w:sz w:val="28"/>
          <w:szCs w:val="28"/>
        </w:rPr>
        <w:t>.</w:t>
      </w:r>
    </w:p>
    <w:p w:rsidR="009A72C5" w:rsidRDefault="009A72C5" w:rsidP="009A72C5">
      <w:pPr>
        <w:pStyle w:val="a7"/>
        <w:spacing w:after="0" w:line="360" w:lineRule="auto"/>
        <w:ind w:left="0" w:firstLine="709"/>
        <w:jc w:val="both"/>
        <w:rPr>
          <w:rFonts w:ascii="Times New Roman" w:hAnsi="Times New Roman" w:cs="Times New Roman"/>
          <w:sz w:val="28"/>
          <w:szCs w:val="28"/>
        </w:rPr>
      </w:pPr>
      <w:r w:rsidRPr="009A72C5">
        <w:rPr>
          <w:rFonts w:ascii="Times New Roman" w:hAnsi="Times New Roman" w:cs="Times New Roman"/>
          <w:sz w:val="28"/>
          <w:szCs w:val="28"/>
        </w:rPr>
        <w:t>Контрольным обмером фактически выполненных объемов работ установлено, что Заказчиком –МБОУ "Бакланская СОШ" допущена неправомерная оплата подрядной организации ООО «Теплые окна» завышенных объемов работ в рамках исполнения контракта от 06.09.2021 на сумму 17,0 тыс. рублей.</w:t>
      </w:r>
    </w:p>
    <w:p w:rsidR="009A72C5" w:rsidRDefault="009A72C5" w:rsidP="009A72C5">
      <w:pPr>
        <w:pStyle w:val="a7"/>
        <w:spacing w:after="0" w:line="360" w:lineRule="auto"/>
        <w:ind w:left="0" w:firstLine="709"/>
        <w:jc w:val="both"/>
        <w:rPr>
          <w:rFonts w:ascii="Times New Roman" w:hAnsi="Times New Roman" w:cs="Times New Roman"/>
          <w:sz w:val="28"/>
          <w:szCs w:val="28"/>
        </w:rPr>
      </w:pPr>
      <w:r w:rsidRPr="009A72C5">
        <w:rPr>
          <w:rFonts w:ascii="Times New Roman" w:hAnsi="Times New Roman" w:cs="Times New Roman"/>
          <w:sz w:val="28"/>
          <w:szCs w:val="28"/>
        </w:rPr>
        <w:t>По результатам контрольных замеров установлено, что в рамках муниципального контракта от 06.09.2021 Заказчиком - МБОУ "Бакланская СОШ" приняты и оплачены работы по замене оконных блоков не соответствующие техническому заданию и сметной документации на сумму</w:t>
      </w:r>
      <w:r>
        <w:rPr>
          <w:rFonts w:ascii="Times New Roman" w:hAnsi="Times New Roman" w:cs="Times New Roman"/>
          <w:sz w:val="28"/>
          <w:szCs w:val="28"/>
        </w:rPr>
        <w:t xml:space="preserve"> </w:t>
      </w:r>
      <w:r w:rsidRPr="009A72C5">
        <w:rPr>
          <w:rFonts w:ascii="Times New Roman" w:hAnsi="Times New Roman" w:cs="Times New Roman"/>
          <w:sz w:val="28"/>
          <w:szCs w:val="28"/>
        </w:rPr>
        <w:t>1 075,0 тыс.</w:t>
      </w:r>
      <w:r>
        <w:rPr>
          <w:rFonts w:ascii="Times New Roman" w:hAnsi="Times New Roman" w:cs="Times New Roman"/>
          <w:sz w:val="28"/>
          <w:szCs w:val="28"/>
        </w:rPr>
        <w:t xml:space="preserve"> </w:t>
      </w:r>
      <w:r w:rsidRPr="009A72C5">
        <w:rPr>
          <w:rFonts w:ascii="Times New Roman" w:hAnsi="Times New Roman" w:cs="Times New Roman"/>
          <w:sz w:val="28"/>
          <w:szCs w:val="28"/>
        </w:rPr>
        <w:t>рублей (с конфигурацией, отличной от утвержденной в тех</w:t>
      </w:r>
      <w:r>
        <w:rPr>
          <w:rFonts w:ascii="Times New Roman" w:hAnsi="Times New Roman" w:cs="Times New Roman"/>
          <w:sz w:val="28"/>
          <w:szCs w:val="28"/>
        </w:rPr>
        <w:t xml:space="preserve">ническом </w:t>
      </w:r>
      <w:r w:rsidRPr="009A72C5">
        <w:rPr>
          <w:rFonts w:ascii="Times New Roman" w:hAnsi="Times New Roman" w:cs="Times New Roman"/>
          <w:sz w:val="28"/>
          <w:szCs w:val="28"/>
        </w:rPr>
        <w:t>задании). В рамках исполнения контракта подрядчиком ООО "Теплые окна" при сохранении сметных объемов площади установлены окна других размеров.</w:t>
      </w:r>
    </w:p>
    <w:p w:rsidR="009A72C5" w:rsidRDefault="009A72C5" w:rsidP="009A72C5">
      <w:pPr>
        <w:pStyle w:val="a7"/>
        <w:spacing w:after="0" w:line="360" w:lineRule="auto"/>
        <w:ind w:left="0" w:firstLine="709"/>
        <w:jc w:val="both"/>
        <w:rPr>
          <w:rFonts w:ascii="Times New Roman" w:hAnsi="Times New Roman" w:cs="Times New Roman"/>
          <w:sz w:val="28"/>
          <w:szCs w:val="28"/>
        </w:rPr>
      </w:pPr>
      <w:r w:rsidRPr="009A72C5">
        <w:rPr>
          <w:rFonts w:ascii="Times New Roman" w:hAnsi="Times New Roman" w:cs="Times New Roman"/>
          <w:sz w:val="28"/>
          <w:szCs w:val="28"/>
        </w:rPr>
        <w:lastRenderedPageBreak/>
        <w:t>Контрольным обмером фактически выполненных объемов работ установлено, что Заказчиком</w:t>
      </w:r>
      <w:r>
        <w:rPr>
          <w:rFonts w:ascii="Times New Roman" w:hAnsi="Times New Roman" w:cs="Times New Roman"/>
          <w:sz w:val="28"/>
          <w:szCs w:val="28"/>
        </w:rPr>
        <w:t xml:space="preserve"> </w:t>
      </w:r>
      <w:r w:rsidRPr="009A72C5">
        <w:rPr>
          <w:rFonts w:ascii="Times New Roman" w:hAnsi="Times New Roman" w:cs="Times New Roman"/>
          <w:sz w:val="28"/>
          <w:szCs w:val="28"/>
        </w:rPr>
        <w:t>–</w:t>
      </w:r>
      <w:r>
        <w:rPr>
          <w:rFonts w:ascii="Times New Roman" w:hAnsi="Times New Roman" w:cs="Times New Roman"/>
          <w:sz w:val="28"/>
          <w:szCs w:val="28"/>
        </w:rPr>
        <w:t xml:space="preserve"> </w:t>
      </w:r>
      <w:r w:rsidRPr="009A72C5">
        <w:rPr>
          <w:rFonts w:ascii="Times New Roman" w:hAnsi="Times New Roman" w:cs="Times New Roman"/>
          <w:sz w:val="28"/>
          <w:szCs w:val="28"/>
        </w:rPr>
        <w:t>МБОУ "Ворминская СОШ" допущена неправомерная оплата подрядной организации ИП Слободчук Е.С.  завышенных объемов работ в рамках исполнения контракта от 03.09.2021 на сумму 8,9 тыс. ру</w:t>
      </w:r>
      <w:r>
        <w:rPr>
          <w:rFonts w:ascii="Times New Roman" w:hAnsi="Times New Roman" w:cs="Times New Roman"/>
          <w:sz w:val="28"/>
          <w:szCs w:val="28"/>
        </w:rPr>
        <w:t>блей.</w:t>
      </w:r>
    </w:p>
    <w:p w:rsidR="00CD606F" w:rsidRDefault="00CD606F" w:rsidP="009A72C5">
      <w:pPr>
        <w:pStyle w:val="a7"/>
        <w:spacing w:after="0" w:line="360" w:lineRule="auto"/>
        <w:ind w:left="0" w:firstLine="709"/>
        <w:jc w:val="both"/>
        <w:rPr>
          <w:rFonts w:ascii="Times New Roman" w:hAnsi="Times New Roman" w:cs="Times New Roman"/>
          <w:b/>
          <w:sz w:val="28"/>
          <w:szCs w:val="28"/>
        </w:rPr>
      </w:pPr>
      <w:r w:rsidRPr="00CD606F">
        <w:rPr>
          <w:rFonts w:ascii="Times New Roman" w:hAnsi="Times New Roman" w:cs="Times New Roman"/>
          <w:b/>
          <w:sz w:val="28"/>
          <w:szCs w:val="28"/>
        </w:rPr>
        <w:t>Нарушения условий реализации контрактов (договоров), в том числе сроков реализации, включая своевременность расчетов по контракту (договору)</w:t>
      </w:r>
      <w:r>
        <w:rPr>
          <w:rFonts w:ascii="Times New Roman" w:hAnsi="Times New Roman" w:cs="Times New Roman"/>
          <w:b/>
          <w:sz w:val="28"/>
          <w:szCs w:val="28"/>
        </w:rPr>
        <w:t xml:space="preserve"> </w:t>
      </w:r>
      <w:r w:rsidRPr="00155641">
        <w:rPr>
          <w:rFonts w:ascii="Times New Roman" w:hAnsi="Times New Roman" w:cs="Times New Roman"/>
          <w:b/>
          <w:sz w:val="28"/>
          <w:szCs w:val="28"/>
        </w:rPr>
        <w:t>(</w:t>
      </w:r>
      <w:r>
        <w:rPr>
          <w:rFonts w:ascii="Times New Roman" w:hAnsi="Times New Roman" w:cs="Times New Roman"/>
          <w:b/>
          <w:sz w:val="28"/>
          <w:szCs w:val="28"/>
        </w:rPr>
        <w:t>3</w:t>
      </w:r>
      <w:r w:rsidRPr="00155641">
        <w:rPr>
          <w:rFonts w:ascii="Times New Roman" w:hAnsi="Times New Roman" w:cs="Times New Roman"/>
          <w:b/>
          <w:sz w:val="28"/>
          <w:szCs w:val="28"/>
        </w:rPr>
        <w:t xml:space="preserve"> нарушени</w:t>
      </w:r>
      <w:r>
        <w:rPr>
          <w:rFonts w:ascii="Times New Roman" w:hAnsi="Times New Roman" w:cs="Times New Roman"/>
          <w:b/>
          <w:sz w:val="28"/>
          <w:szCs w:val="28"/>
        </w:rPr>
        <w:t>я</w:t>
      </w:r>
      <w:r w:rsidRPr="00155641">
        <w:rPr>
          <w:rFonts w:ascii="Times New Roman" w:hAnsi="Times New Roman" w:cs="Times New Roman"/>
          <w:b/>
          <w:sz w:val="28"/>
          <w:szCs w:val="28"/>
        </w:rPr>
        <w:t xml:space="preserve"> или </w:t>
      </w:r>
      <w:r>
        <w:rPr>
          <w:rFonts w:ascii="Times New Roman" w:hAnsi="Times New Roman" w:cs="Times New Roman"/>
          <w:b/>
          <w:sz w:val="28"/>
          <w:szCs w:val="28"/>
        </w:rPr>
        <w:t>9</w:t>
      </w:r>
      <w:r w:rsidRPr="00155641">
        <w:rPr>
          <w:rFonts w:ascii="Times New Roman" w:hAnsi="Times New Roman" w:cs="Times New Roman"/>
          <w:b/>
          <w:sz w:val="28"/>
          <w:szCs w:val="28"/>
        </w:rPr>
        <w:t xml:space="preserve"> % от общего числа нарушений</w:t>
      </w:r>
      <w:r>
        <w:rPr>
          <w:rFonts w:ascii="Times New Roman" w:hAnsi="Times New Roman" w:cs="Times New Roman"/>
          <w:b/>
          <w:sz w:val="28"/>
          <w:szCs w:val="28"/>
        </w:rPr>
        <w:t>).</w:t>
      </w:r>
    </w:p>
    <w:p w:rsidR="00CD606F" w:rsidRPr="00FC4AC7" w:rsidRDefault="00CD606F" w:rsidP="009A72C5">
      <w:pPr>
        <w:pStyle w:val="a7"/>
        <w:spacing w:after="0" w:line="360" w:lineRule="auto"/>
        <w:ind w:left="0" w:firstLine="709"/>
        <w:jc w:val="both"/>
        <w:rPr>
          <w:rFonts w:ascii="Times New Roman" w:hAnsi="Times New Roman" w:cs="Times New Roman"/>
          <w:sz w:val="28"/>
          <w:szCs w:val="28"/>
        </w:rPr>
      </w:pPr>
      <w:r w:rsidRPr="00FC4AC7">
        <w:rPr>
          <w:rFonts w:ascii="Times New Roman" w:hAnsi="Times New Roman" w:cs="Times New Roman"/>
          <w:sz w:val="28"/>
          <w:szCs w:val="28"/>
        </w:rPr>
        <w:t>В нарушение условий контракта акт сдачи-приемки выполненных работ от 15.10.2021 №1 подписан директором МБОУ «Бакланская СОШ» 26.10.2021 года (при предельном сроке 20.10.2021).</w:t>
      </w:r>
    </w:p>
    <w:p w:rsidR="00CD606F" w:rsidRPr="00FC4AC7" w:rsidRDefault="00CD606F" w:rsidP="009A72C5">
      <w:pPr>
        <w:pStyle w:val="a7"/>
        <w:spacing w:after="0" w:line="360" w:lineRule="auto"/>
        <w:ind w:left="0" w:firstLine="709"/>
        <w:jc w:val="both"/>
        <w:rPr>
          <w:rFonts w:ascii="Times New Roman" w:hAnsi="Times New Roman" w:cs="Times New Roman"/>
          <w:sz w:val="28"/>
          <w:szCs w:val="28"/>
        </w:rPr>
      </w:pPr>
      <w:r w:rsidRPr="00FC4AC7">
        <w:rPr>
          <w:rFonts w:ascii="Times New Roman" w:hAnsi="Times New Roman" w:cs="Times New Roman"/>
          <w:sz w:val="28"/>
          <w:szCs w:val="28"/>
        </w:rPr>
        <w:t>МБОУ "Ворминская СОШ" произведена оплата выполненных работ по замене оконных блоков подрядчику ИП Слободчук Е.С с нарушением условий контракта на 3 дня (платежное поручение от 27.12.2021 № 583307 при предельном сроке оплаты 24.12.2021).</w:t>
      </w:r>
    </w:p>
    <w:p w:rsidR="00CD606F" w:rsidRDefault="00CD606F" w:rsidP="009A72C5">
      <w:pPr>
        <w:pStyle w:val="a7"/>
        <w:spacing w:after="0" w:line="360" w:lineRule="auto"/>
        <w:ind w:left="0" w:firstLine="709"/>
        <w:jc w:val="both"/>
        <w:rPr>
          <w:rFonts w:ascii="Times New Roman" w:hAnsi="Times New Roman" w:cs="Times New Roman"/>
          <w:sz w:val="28"/>
          <w:szCs w:val="28"/>
        </w:rPr>
      </w:pPr>
      <w:r w:rsidRPr="00FC4AC7">
        <w:rPr>
          <w:rFonts w:ascii="Times New Roman" w:hAnsi="Times New Roman" w:cs="Times New Roman"/>
          <w:sz w:val="28"/>
          <w:szCs w:val="28"/>
        </w:rPr>
        <w:t>В нарушение условий муниципального контракта от 11.05.2021, заключенного между МБОУ "Семецкая СОШ" и подрядчиком ООО «Коммунальные системы», последним не обеспечено исполнение работ в установленные сроки (просрочено на 32 дня).</w:t>
      </w:r>
    </w:p>
    <w:p w:rsidR="00044FD8" w:rsidRPr="00FC4AC7" w:rsidRDefault="00044FD8" w:rsidP="009A72C5">
      <w:pPr>
        <w:pStyle w:val="a7"/>
        <w:spacing w:after="0" w:line="360" w:lineRule="auto"/>
        <w:ind w:left="0" w:firstLine="709"/>
        <w:jc w:val="both"/>
        <w:rPr>
          <w:rFonts w:ascii="Times New Roman" w:hAnsi="Times New Roman" w:cs="Times New Roman"/>
          <w:sz w:val="28"/>
          <w:szCs w:val="28"/>
        </w:rPr>
      </w:pPr>
    </w:p>
    <w:p w:rsidR="00A7011D" w:rsidRPr="00A7011D" w:rsidRDefault="00A17DEE" w:rsidP="00EF3D6A">
      <w:pPr>
        <w:pStyle w:val="a7"/>
        <w:numPr>
          <w:ilvl w:val="0"/>
          <w:numId w:val="3"/>
        </w:numPr>
        <w:spacing w:line="360" w:lineRule="auto"/>
        <w:jc w:val="both"/>
        <w:rPr>
          <w:b/>
        </w:rPr>
      </w:pPr>
      <w:r>
        <w:rPr>
          <w:rFonts w:ascii="Times New Roman" w:hAnsi="Times New Roman" w:cs="Times New Roman"/>
          <w:b/>
          <w:sz w:val="28"/>
          <w:szCs w:val="28"/>
        </w:rPr>
        <w:t>Обеспечение взаимодействия.</w:t>
      </w:r>
    </w:p>
    <w:p w:rsidR="004F7EE5" w:rsidRPr="004F7EE5" w:rsidRDefault="00993EB7" w:rsidP="004F7EE5">
      <w:pPr>
        <w:pStyle w:val="a7"/>
        <w:spacing w:after="0" w:line="360" w:lineRule="auto"/>
        <w:ind w:left="0" w:firstLine="709"/>
        <w:jc w:val="both"/>
        <w:rPr>
          <w:rFonts w:ascii="Times New Roman" w:hAnsi="Times New Roman" w:cs="Times New Roman"/>
          <w:sz w:val="28"/>
          <w:szCs w:val="28"/>
        </w:rPr>
      </w:pPr>
      <w:r w:rsidRPr="004F7EE5">
        <w:rPr>
          <w:rFonts w:ascii="Times New Roman" w:hAnsi="Times New Roman" w:cs="Times New Roman"/>
          <w:b/>
          <w:sz w:val="28"/>
          <w:szCs w:val="28"/>
        </w:rPr>
        <w:t xml:space="preserve"> </w:t>
      </w:r>
      <w:r w:rsidR="004F7EE5" w:rsidRPr="004F7EE5">
        <w:rPr>
          <w:rFonts w:ascii="Times New Roman" w:hAnsi="Times New Roman" w:cs="Times New Roman"/>
          <w:sz w:val="28"/>
          <w:szCs w:val="28"/>
        </w:rPr>
        <w:t>В отчетном году взаимодействие КСП Почепского района с представительными органами осуществлялось по направлениям:</w:t>
      </w:r>
      <w:r w:rsidR="00D37F03" w:rsidRPr="00D37F03">
        <w:rPr>
          <w:rFonts w:ascii="Times New Roman" w:hAnsi="Times New Roman" w:cs="Times New Roman"/>
          <w:noProof/>
          <w:sz w:val="28"/>
          <w:szCs w:val="28"/>
          <w:lang w:eastAsia="ru-RU"/>
        </w:rPr>
        <w:t xml:space="preserve"> </w:t>
      </w:r>
      <w:r w:rsidR="00D37F03">
        <w:rPr>
          <w:rFonts w:ascii="Times New Roman" w:hAnsi="Times New Roman" w:cs="Times New Roman"/>
          <w:noProof/>
          <w:sz w:val="28"/>
          <w:szCs w:val="28"/>
          <w:lang w:eastAsia="ru-RU"/>
        </w:rPr>
        <w:drawing>
          <wp:anchor distT="0" distB="0" distL="114300" distR="114300" simplePos="0" relativeHeight="251679744" behindDoc="0" locked="0" layoutInCell="1" allowOverlap="1">
            <wp:simplePos x="0" y="0"/>
            <wp:positionH relativeFrom="column">
              <wp:posOffset>-3810</wp:posOffset>
            </wp:positionH>
            <wp:positionV relativeFrom="paragraph">
              <wp:posOffset>612140</wp:posOffset>
            </wp:positionV>
            <wp:extent cx="3708400" cy="2085975"/>
            <wp:effectExtent l="0" t="0" r="6350" b="952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октябюрь.jpg"/>
                    <pic:cNvPicPr/>
                  </pic:nvPicPr>
                  <pic:blipFill>
                    <a:blip r:embed="rId25" cstate="print">
                      <a:extLst>
                        <a:ext uri="{BEBA8EAE-BF5A-486C-A8C5-ECC9F3942E4B}">
                          <a14:imgProps xmlns:a14="http://schemas.microsoft.com/office/drawing/2010/main">
                            <a14:imgLayer r:embed="rId26">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708400" cy="2085975"/>
                    </a:xfrm>
                    <a:prstGeom prst="rect">
                      <a:avLst/>
                    </a:prstGeom>
                  </pic:spPr>
                </pic:pic>
              </a:graphicData>
            </a:graphic>
          </wp:anchor>
        </w:drawing>
      </w:r>
    </w:p>
    <w:p w:rsidR="004F7EE5" w:rsidRDefault="004F7EE5" w:rsidP="004F7EE5">
      <w:pPr>
        <w:spacing w:line="360" w:lineRule="auto"/>
        <w:ind w:firstLine="709"/>
        <w:jc w:val="both"/>
      </w:pPr>
      <w:r>
        <w:t>- участие на заседаниях сессий Почепского районного Совета народных депутатов и Совета народных депутатов города Почепа;</w:t>
      </w:r>
    </w:p>
    <w:p w:rsidR="00E27C88" w:rsidRDefault="00E27C88" w:rsidP="00E27C88">
      <w:pPr>
        <w:spacing w:line="360" w:lineRule="auto"/>
        <w:ind w:firstLine="709"/>
        <w:jc w:val="both"/>
      </w:pPr>
      <w:r>
        <w:lastRenderedPageBreak/>
        <w:t xml:space="preserve">- участие на заседаниях </w:t>
      </w:r>
      <w:r w:rsidR="0058674B" w:rsidRPr="0058674B">
        <w:rPr>
          <w:color w:val="000000"/>
        </w:rPr>
        <w:t xml:space="preserve">комитетов по бюджету, налогам и экономической политике </w:t>
      </w:r>
      <w:r>
        <w:t>Почепского районного Совета народных депутатов и Совета народных депутатов города Почепа;</w:t>
      </w:r>
    </w:p>
    <w:p w:rsidR="004F7EE5" w:rsidRDefault="004F7EE5" w:rsidP="004F7EE5">
      <w:pPr>
        <w:spacing w:line="360" w:lineRule="auto"/>
        <w:ind w:firstLine="709"/>
        <w:jc w:val="both"/>
      </w:pPr>
      <w:r>
        <w:t xml:space="preserve"> - представление заключений Контрольно-счетной палаты на внесение изменений в решения о бюджетах муниципальных образований;</w:t>
      </w:r>
    </w:p>
    <w:p w:rsidR="004F7EE5" w:rsidRDefault="004F7EE5" w:rsidP="004F7EE5">
      <w:pPr>
        <w:spacing w:line="360" w:lineRule="auto"/>
        <w:ind w:firstLine="709"/>
        <w:jc w:val="both"/>
      </w:pPr>
      <w:r>
        <w:t>- выступление председателя КСП Почепского района на публичных слушаниях при рассмотрении проектов бюджетов, исполнения бюджетов.</w:t>
      </w:r>
    </w:p>
    <w:p w:rsidR="00E2787A" w:rsidRDefault="004F7EE5" w:rsidP="004F7EE5">
      <w:pPr>
        <w:pStyle w:val="a7"/>
        <w:spacing w:after="0" w:line="360" w:lineRule="auto"/>
        <w:ind w:left="0" w:firstLine="709"/>
        <w:jc w:val="both"/>
        <w:rPr>
          <w:noProof/>
          <w:color w:val="C00000"/>
        </w:rPr>
      </w:pPr>
      <w:r>
        <w:rPr>
          <w:rFonts w:ascii="Times New Roman" w:hAnsi="Times New Roman" w:cs="Times New Roman"/>
          <w:sz w:val="28"/>
          <w:szCs w:val="28"/>
        </w:rPr>
        <w:t xml:space="preserve">Также в </w:t>
      </w:r>
      <w:r w:rsidRPr="006552FE">
        <w:rPr>
          <w:rFonts w:ascii="Times New Roman" w:hAnsi="Times New Roman" w:cs="Times New Roman"/>
          <w:sz w:val="28"/>
          <w:szCs w:val="28"/>
        </w:rPr>
        <w:t xml:space="preserve">КСП </w:t>
      </w:r>
      <w:r>
        <w:rPr>
          <w:rFonts w:ascii="Times New Roman" w:hAnsi="Times New Roman" w:cs="Times New Roman"/>
          <w:sz w:val="28"/>
          <w:szCs w:val="28"/>
        </w:rPr>
        <w:t>Почепского района</w:t>
      </w:r>
      <w:r w:rsidRPr="006552FE">
        <w:rPr>
          <w:rFonts w:ascii="Times New Roman" w:hAnsi="Times New Roman" w:cs="Times New Roman"/>
          <w:sz w:val="28"/>
          <w:szCs w:val="28"/>
        </w:rPr>
        <w:t xml:space="preserve"> осуществляла взаимодействие с </w:t>
      </w:r>
      <w:r>
        <w:rPr>
          <w:rFonts w:ascii="Times New Roman" w:hAnsi="Times New Roman" w:cs="Times New Roman"/>
          <w:sz w:val="28"/>
          <w:szCs w:val="28"/>
        </w:rPr>
        <w:t>Почепским районным Советом народных депутатов</w:t>
      </w:r>
      <w:r w:rsidRPr="006552FE">
        <w:rPr>
          <w:rFonts w:ascii="Times New Roman" w:hAnsi="Times New Roman" w:cs="Times New Roman"/>
          <w:sz w:val="28"/>
          <w:szCs w:val="28"/>
        </w:rPr>
        <w:t xml:space="preserve"> и советами депутатов муниципальных образований </w:t>
      </w:r>
      <w:r>
        <w:rPr>
          <w:rFonts w:ascii="Times New Roman" w:hAnsi="Times New Roman" w:cs="Times New Roman"/>
          <w:sz w:val="28"/>
          <w:szCs w:val="28"/>
        </w:rPr>
        <w:t>Почепского района</w:t>
      </w:r>
      <w:r w:rsidRPr="006552FE">
        <w:rPr>
          <w:rFonts w:ascii="Times New Roman" w:hAnsi="Times New Roman" w:cs="Times New Roman"/>
          <w:sz w:val="28"/>
          <w:szCs w:val="28"/>
        </w:rPr>
        <w:t xml:space="preserve"> по рассмотрению итогов проведенных мероприятий, что обусловлено важностью согласованной работы по достижению законности и результативности использования бюджетных средств и </w:t>
      </w:r>
      <w:r>
        <w:rPr>
          <w:rFonts w:ascii="Times New Roman" w:hAnsi="Times New Roman" w:cs="Times New Roman"/>
          <w:sz w:val="28"/>
          <w:szCs w:val="28"/>
        </w:rPr>
        <w:t>муниципального</w:t>
      </w:r>
      <w:r w:rsidRPr="006552FE">
        <w:rPr>
          <w:rFonts w:ascii="Times New Roman" w:hAnsi="Times New Roman" w:cs="Times New Roman"/>
          <w:sz w:val="28"/>
          <w:szCs w:val="28"/>
        </w:rPr>
        <w:t xml:space="preserve"> имущества.</w:t>
      </w:r>
      <w:r w:rsidR="00E2787A" w:rsidRPr="00E2787A">
        <w:rPr>
          <w:noProof/>
          <w:color w:val="C00000"/>
        </w:rPr>
        <w:t xml:space="preserve"> </w:t>
      </w:r>
    </w:p>
    <w:p w:rsidR="004F7EE5" w:rsidRDefault="004F7EE5" w:rsidP="00E2787A">
      <w:pPr>
        <w:pStyle w:val="a7"/>
        <w:spacing w:after="0" w:line="360" w:lineRule="auto"/>
        <w:ind w:left="0"/>
        <w:jc w:val="center"/>
        <w:rPr>
          <w:rFonts w:ascii="Times New Roman" w:hAnsi="Times New Roman" w:cs="Times New Roman"/>
          <w:sz w:val="28"/>
          <w:szCs w:val="28"/>
        </w:rPr>
      </w:pPr>
    </w:p>
    <w:p w:rsidR="008E7CF8" w:rsidRDefault="00BA4CDD" w:rsidP="008E7CF8">
      <w:pPr>
        <w:spacing w:line="360" w:lineRule="auto"/>
        <w:ind w:firstLine="709"/>
        <w:jc w:val="both"/>
      </w:pPr>
      <w:r>
        <w:rPr>
          <w:noProof/>
        </w:rPr>
        <w:drawing>
          <wp:anchor distT="0" distB="0" distL="114300" distR="114300" simplePos="0" relativeHeight="251670528" behindDoc="1" locked="0" layoutInCell="1" allowOverlap="1" wp14:anchorId="7F33C25A" wp14:editId="7FB3EC54">
            <wp:simplePos x="0" y="0"/>
            <wp:positionH relativeFrom="column">
              <wp:posOffset>3810</wp:posOffset>
            </wp:positionH>
            <wp:positionV relativeFrom="paragraph">
              <wp:posOffset>1884680</wp:posOffset>
            </wp:positionV>
            <wp:extent cx="4340860" cy="2434590"/>
            <wp:effectExtent l="0" t="0" r="2540" b="3810"/>
            <wp:wrapTight wrapText="bothSides">
              <wp:wrapPolygon edited="0">
                <wp:start x="0" y="0"/>
                <wp:lineTo x="0" y="21465"/>
                <wp:lineTo x="21518" y="21465"/>
                <wp:lineTo x="21518"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0860" cy="243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CF8">
        <w:t xml:space="preserve">Совместная работа велась при взаимодействия с другими органами местного самоуправления осуществлялась при рассмотрении отчетов КСП Почепского района о результатах контрольных мероприятий, проведенных в органах местного самоуправления, подведомственных им предприятиях и учреждениях, которыми осуществлялось обязательное рассмотрение отчетов КСП Почепского района о результатах контрольных и экспертно-аналитических мероприятий. Данный формат дает возможность получать обратную связь от распорядителей бюджетных средств, которые, в свою очередь, наряду с принятием мер по устранению выявленных нарушений </w:t>
      </w:r>
      <w:r w:rsidR="008E7CF8">
        <w:lastRenderedPageBreak/>
        <w:t xml:space="preserve">по итогам проверок, имеют возможность использовать результаты проводимых мероприятий при выработке управленческих решений. </w:t>
      </w:r>
    </w:p>
    <w:p w:rsidR="00E2787A" w:rsidRDefault="00E2787A" w:rsidP="00E2787A">
      <w:pPr>
        <w:spacing w:line="360" w:lineRule="auto"/>
        <w:ind w:firstLine="709"/>
        <w:jc w:val="center"/>
      </w:pPr>
    </w:p>
    <w:p w:rsidR="002A383E" w:rsidRDefault="002A383E" w:rsidP="00081B66">
      <w:pPr>
        <w:pStyle w:val="a7"/>
        <w:spacing w:after="0" w:line="360" w:lineRule="auto"/>
        <w:ind w:left="0" w:firstLine="709"/>
        <w:jc w:val="both"/>
      </w:pPr>
      <w:r w:rsidRPr="002A383E">
        <w:rPr>
          <w:rFonts w:ascii="Times New Roman" w:hAnsi="Times New Roman" w:cs="Times New Roman"/>
          <w:sz w:val="28"/>
          <w:szCs w:val="28"/>
        </w:rPr>
        <w:t xml:space="preserve">Возложенные законодательством полномочия по взаимодействию с правоохранительными органами КСП </w:t>
      </w:r>
      <w:r>
        <w:rPr>
          <w:rFonts w:ascii="Times New Roman" w:hAnsi="Times New Roman" w:cs="Times New Roman"/>
          <w:sz w:val="28"/>
          <w:szCs w:val="28"/>
        </w:rPr>
        <w:t xml:space="preserve">Почепского района </w:t>
      </w:r>
      <w:r w:rsidRPr="002A383E">
        <w:rPr>
          <w:rFonts w:ascii="Times New Roman" w:hAnsi="Times New Roman" w:cs="Times New Roman"/>
          <w:sz w:val="28"/>
          <w:szCs w:val="28"/>
        </w:rPr>
        <w:t xml:space="preserve">реализует посредством соглашений о порядке взаимодействия с Прокуратурой </w:t>
      </w:r>
      <w:r>
        <w:rPr>
          <w:rFonts w:ascii="Times New Roman" w:hAnsi="Times New Roman" w:cs="Times New Roman"/>
          <w:sz w:val="28"/>
          <w:szCs w:val="28"/>
        </w:rPr>
        <w:t>Почепского района</w:t>
      </w:r>
      <w:r w:rsidRPr="002A383E">
        <w:rPr>
          <w:rFonts w:ascii="Times New Roman" w:hAnsi="Times New Roman" w:cs="Times New Roman"/>
          <w:sz w:val="28"/>
          <w:szCs w:val="28"/>
        </w:rPr>
        <w:t xml:space="preserve">, </w:t>
      </w:r>
      <w:r w:rsidRPr="00081B66">
        <w:rPr>
          <w:rFonts w:ascii="Times New Roman" w:hAnsi="Times New Roman" w:cs="Times New Roman"/>
          <w:sz w:val="28"/>
          <w:szCs w:val="28"/>
        </w:rPr>
        <w:t>Почепским межрайонным следственным отделом следственного управления Следственного комитета России по Брянской области</w:t>
      </w:r>
      <w:r w:rsidRPr="002A383E">
        <w:rPr>
          <w:rFonts w:ascii="Times New Roman" w:hAnsi="Times New Roman" w:cs="Times New Roman"/>
          <w:sz w:val="28"/>
          <w:szCs w:val="28"/>
        </w:rPr>
        <w:t xml:space="preserve">, в соответствии с которыми КСП </w:t>
      </w:r>
      <w:r>
        <w:rPr>
          <w:rFonts w:ascii="Times New Roman" w:hAnsi="Times New Roman" w:cs="Times New Roman"/>
          <w:sz w:val="28"/>
          <w:szCs w:val="28"/>
        </w:rPr>
        <w:t>Почепского района</w:t>
      </w:r>
      <w:r w:rsidRPr="002A383E">
        <w:rPr>
          <w:rFonts w:ascii="Times New Roman" w:hAnsi="Times New Roman" w:cs="Times New Roman"/>
          <w:sz w:val="28"/>
          <w:szCs w:val="28"/>
        </w:rPr>
        <w:t xml:space="preserve"> при выявлении по результатам проводимых мероприятий данных, указывающих на признаки составов преступлений, передает </w:t>
      </w:r>
      <w:r>
        <w:rPr>
          <w:rFonts w:ascii="Times New Roman" w:hAnsi="Times New Roman" w:cs="Times New Roman"/>
          <w:sz w:val="28"/>
          <w:szCs w:val="28"/>
        </w:rPr>
        <w:t xml:space="preserve">указанным органам </w:t>
      </w:r>
      <w:r w:rsidRPr="002A383E">
        <w:rPr>
          <w:rFonts w:ascii="Times New Roman" w:hAnsi="Times New Roman" w:cs="Times New Roman"/>
          <w:sz w:val="28"/>
          <w:szCs w:val="28"/>
        </w:rPr>
        <w:t>соответствующие материалы</w:t>
      </w:r>
      <w:r>
        <w:t>.</w:t>
      </w:r>
    </w:p>
    <w:p w:rsidR="00AB78DF" w:rsidRPr="00796FC9" w:rsidRDefault="00D37F03" w:rsidP="00C05B62">
      <w:pPr>
        <w:spacing w:line="360" w:lineRule="auto"/>
        <w:ind w:firstLine="709"/>
        <w:jc w:val="both"/>
      </w:pPr>
      <w:r>
        <w:rPr>
          <w:noProof/>
        </w:rPr>
        <w:drawing>
          <wp:anchor distT="0" distB="0" distL="114300" distR="114300" simplePos="0" relativeHeight="251680768" behindDoc="0" locked="0" layoutInCell="1" allowOverlap="1">
            <wp:simplePos x="0" y="0"/>
            <wp:positionH relativeFrom="column">
              <wp:posOffset>-32385</wp:posOffset>
            </wp:positionH>
            <wp:positionV relativeFrom="paragraph">
              <wp:posOffset>0</wp:posOffset>
            </wp:positionV>
            <wp:extent cx="2724150" cy="167640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13131.jpg"/>
                    <pic:cNvPicPr/>
                  </pic:nvPicPr>
                  <pic:blipFill>
                    <a:blip r:embed="rId28">
                      <a:extLst>
                        <a:ext uri="{28A0092B-C50C-407E-A947-70E740481C1C}">
                          <a14:useLocalDpi xmlns:a14="http://schemas.microsoft.com/office/drawing/2010/main" val="0"/>
                        </a:ext>
                      </a:extLst>
                    </a:blip>
                    <a:stretch>
                      <a:fillRect/>
                    </a:stretch>
                  </pic:blipFill>
                  <pic:spPr>
                    <a:xfrm>
                      <a:off x="0" y="0"/>
                      <a:ext cx="2724150" cy="1676400"/>
                    </a:xfrm>
                    <a:prstGeom prst="rect">
                      <a:avLst/>
                    </a:prstGeom>
                  </pic:spPr>
                </pic:pic>
              </a:graphicData>
            </a:graphic>
          </wp:anchor>
        </w:drawing>
      </w:r>
      <w:r w:rsidR="00565393" w:rsidRPr="00565393">
        <w:t xml:space="preserve">В </w:t>
      </w:r>
      <w:r w:rsidR="008A75BB">
        <w:t xml:space="preserve">течении </w:t>
      </w:r>
      <w:r w:rsidR="00565393" w:rsidRPr="00565393">
        <w:t>2021 году</w:t>
      </w:r>
      <w:r w:rsidR="00565393">
        <w:t xml:space="preserve"> в </w:t>
      </w:r>
      <w:r w:rsidR="00AB78DF">
        <w:t>рамках соглашения о взаимодействии от Прокуратуры Почепского района поступ</w:t>
      </w:r>
      <w:r w:rsidR="00C05B62">
        <w:t>ал</w:t>
      </w:r>
      <w:r w:rsidR="008A75BB">
        <w:t>и</w:t>
      </w:r>
      <w:r w:rsidR="00AB78DF">
        <w:t xml:space="preserve"> </w:t>
      </w:r>
      <w:r w:rsidR="00565393" w:rsidRPr="00FB42D6">
        <w:t>обращени</w:t>
      </w:r>
      <w:r w:rsidR="008A75BB">
        <w:t>я</w:t>
      </w:r>
      <w:r w:rsidR="00565393" w:rsidRPr="00FB42D6">
        <w:t xml:space="preserve"> в</w:t>
      </w:r>
      <w:r w:rsidR="00565393">
        <w:t> </w:t>
      </w:r>
      <w:r w:rsidR="00565393" w:rsidRPr="00FB42D6">
        <w:t>контрольно-счетный орган</w:t>
      </w:r>
      <w:r w:rsidR="00AB78DF">
        <w:t xml:space="preserve"> Почепского района</w:t>
      </w:r>
      <w:r w:rsidR="00565393" w:rsidRPr="00FB42D6">
        <w:t xml:space="preserve"> </w:t>
      </w:r>
      <w:r w:rsidR="008A75BB">
        <w:t xml:space="preserve">с целью </w:t>
      </w:r>
      <w:r w:rsidR="00565393" w:rsidRPr="00FB42D6">
        <w:t>дать заключение по</w:t>
      </w:r>
      <w:r w:rsidR="00565393">
        <w:t> </w:t>
      </w:r>
      <w:r w:rsidR="00AB78DF">
        <w:t xml:space="preserve">отдельным </w:t>
      </w:r>
      <w:r w:rsidR="00565393" w:rsidRPr="00FB42D6">
        <w:t>материалам</w:t>
      </w:r>
      <w:r w:rsidR="00AB78DF">
        <w:t xml:space="preserve"> проверок. </w:t>
      </w:r>
    </w:p>
    <w:p w:rsidR="00C05B62" w:rsidRPr="00C77843" w:rsidRDefault="008A75BB" w:rsidP="00C05B62">
      <w:pPr>
        <w:spacing w:line="360" w:lineRule="auto"/>
        <w:ind w:firstLine="709"/>
        <w:jc w:val="both"/>
      </w:pPr>
      <w:r>
        <w:t>Так же</w:t>
      </w:r>
      <w:r w:rsidR="00C05B62" w:rsidRPr="00C77843">
        <w:t xml:space="preserve"> </w:t>
      </w:r>
      <w:r>
        <w:t>в отчетном периоде</w:t>
      </w:r>
      <w:r w:rsidR="00C05B62">
        <w:t xml:space="preserve"> председатель Контрольно-счетной палаты Почепского района взаимодействовала с Почепским межрайонным следственным отделом в качестве специалиста (предоставление информации по результатам проведенного исследования материалов, поступивших от прокуратуры Почепского района).</w:t>
      </w:r>
    </w:p>
    <w:p w:rsidR="00565393" w:rsidRDefault="00565393" w:rsidP="00C05B62">
      <w:pPr>
        <w:pStyle w:val="a7"/>
        <w:spacing w:after="0" w:line="360" w:lineRule="auto"/>
        <w:ind w:left="0" w:firstLine="709"/>
        <w:jc w:val="both"/>
      </w:pPr>
    </w:p>
    <w:p w:rsidR="002F6CC8" w:rsidRDefault="002F6CC8" w:rsidP="002F6CC8">
      <w:pPr>
        <w:spacing w:line="360" w:lineRule="auto"/>
        <w:ind w:firstLine="709"/>
        <w:jc w:val="both"/>
      </w:pPr>
      <w:r>
        <w:t xml:space="preserve">Эффективное взаимодействие КСП Почепского района с Контрольно-счетной палатой Брянской области неразрывно связано с необходимостью применения в работе единых методологических подходов, единых критериев при подготовке материалов контрольных и экспертно-аналитических </w:t>
      </w:r>
      <w:r>
        <w:lastRenderedPageBreak/>
        <w:t>мероприятий, а также совершенствованию стандартов муниципального аудита.</w:t>
      </w:r>
    </w:p>
    <w:p w:rsidR="002F6CC8" w:rsidRDefault="002F6CC8" w:rsidP="002F6CC8">
      <w:pPr>
        <w:spacing w:line="360" w:lineRule="auto"/>
        <w:ind w:firstLine="709"/>
        <w:jc w:val="both"/>
      </w:pPr>
      <w:r>
        <w:t xml:space="preserve"> Важно поддерживать систему постоянного диалога контрольно-счетных органов и Контрольно-счетной палаты Брянской области, что будет способствовать выработке согласованных подходов к совместной работе, усилит обмен мнениями, необходимый для достижения качественных результатов сотрудничества. </w:t>
      </w:r>
    </w:p>
    <w:p w:rsidR="00BC1FB9" w:rsidRDefault="0024634E" w:rsidP="00BC1FB9">
      <w:pPr>
        <w:spacing w:line="360" w:lineRule="auto"/>
        <w:ind w:firstLine="709"/>
        <w:jc w:val="both"/>
      </w:pPr>
      <w:r>
        <w:rPr>
          <w:noProof/>
        </w:rPr>
        <w:drawing>
          <wp:anchor distT="0" distB="0" distL="114300" distR="114300" simplePos="0" relativeHeight="251681792" behindDoc="0" locked="0" layoutInCell="1" allowOverlap="1">
            <wp:simplePos x="0" y="0"/>
            <wp:positionH relativeFrom="column">
              <wp:posOffset>24765</wp:posOffset>
            </wp:positionH>
            <wp:positionV relativeFrom="paragraph">
              <wp:posOffset>0</wp:posOffset>
            </wp:positionV>
            <wp:extent cx="2225040" cy="1484376"/>
            <wp:effectExtent l="19050" t="19050" r="22860" b="2095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3636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25040" cy="1484376"/>
                    </a:xfrm>
                    <a:prstGeom prst="rect">
                      <a:avLst/>
                    </a:prstGeom>
                    <a:ln w="3175">
                      <a:solidFill>
                        <a:schemeClr val="tx1"/>
                      </a:solidFill>
                    </a:ln>
                  </pic:spPr>
                </pic:pic>
              </a:graphicData>
            </a:graphic>
          </wp:anchor>
        </w:drawing>
      </w:r>
      <w:r w:rsidR="00BC1FB9">
        <w:t xml:space="preserve">С 2016 года </w:t>
      </w:r>
      <w:r w:rsidR="00BC1FB9" w:rsidRPr="00CA3D56">
        <w:t>КСП Почепского района является членом Совета контрольно-счетных органов Брянской области</w:t>
      </w:r>
      <w:r w:rsidR="00BC1FB9">
        <w:t>, который играет значительную роль в обеспечении взаимодействия Контрольно-счетной палаты Брянской области и контрольно-счетных органов муниципальных образований Брянской области, а также в оказании организационной, методической, правовой, информационной и иной помощи.</w:t>
      </w:r>
    </w:p>
    <w:p w:rsidR="00ED79B2" w:rsidRDefault="00917CD8" w:rsidP="004744A7">
      <w:pPr>
        <w:spacing w:line="360" w:lineRule="auto"/>
        <w:ind w:firstLine="709"/>
        <w:jc w:val="both"/>
      </w:pPr>
      <w:r>
        <w:t xml:space="preserve">Взаимодействие КСП Почепского района с Контрольно-счетной палатой Брянской области (далее – КСП Брянской области) и контрольно-счетными органами муниципальных образований Брянской области реализуется в рамках работы Совета контрольно-счетных органов Брянской области. </w:t>
      </w:r>
      <w:r w:rsidR="00ED79B2">
        <w:t>Правовой основой взаимодействия является Устав Совета контрольно-счетных органов Брянской области, утвержденный Решением Сов</w:t>
      </w:r>
      <w:r w:rsidR="00A86F0B">
        <w:t>ета от 20 декабря 2019 года № 9,</w:t>
      </w:r>
      <w:r w:rsidR="00ED79B2">
        <w:t xml:space="preserve"> заключенн</w:t>
      </w:r>
      <w:r w:rsidR="00DD0E29">
        <w:t>ое</w:t>
      </w:r>
      <w:r w:rsidR="00ED79B2">
        <w:t xml:space="preserve"> двухсторонн</w:t>
      </w:r>
      <w:r w:rsidR="00DD0E29">
        <w:t>ее</w:t>
      </w:r>
      <w:r w:rsidR="00ED79B2">
        <w:t xml:space="preserve"> соглашени</w:t>
      </w:r>
      <w:r w:rsidR="00DD0E29">
        <w:t>е</w:t>
      </w:r>
      <w:r w:rsidR="00ED79B2">
        <w:t xml:space="preserve"> о сотрудничестве и взаимодействии и соглашени</w:t>
      </w:r>
      <w:r w:rsidR="00DD0E29">
        <w:t>е</w:t>
      </w:r>
      <w:r w:rsidR="00ED79B2">
        <w:t xml:space="preserve"> о взаимодействии между Контрольно-счетной палатой Брянской области и </w:t>
      </w:r>
      <w:r w:rsidR="00DD0E29">
        <w:t>КСП Почепского района.</w:t>
      </w:r>
    </w:p>
    <w:p w:rsidR="001636ED" w:rsidRDefault="001636ED" w:rsidP="001636ED">
      <w:pPr>
        <w:spacing w:line="360" w:lineRule="auto"/>
        <w:ind w:firstLine="709"/>
        <w:jc w:val="both"/>
      </w:pPr>
      <w:r>
        <w:t>В отчетном году КСП Почепского района продолжена работа, направленная на повышение эффективности муниципального финансового контроля, обеспечение взаимодействия с муниципальными контрольно-счетными органами Брянской области.</w:t>
      </w:r>
    </w:p>
    <w:p w:rsidR="005015D0" w:rsidRDefault="005015D0" w:rsidP="004744A7">
      <w:pPr>
        <w:spacing w:line="360" w:lineRule="auto"/>
        <w:ind w:firstLine="709"/>
        <w:jc w:val="both"/>
      </w:pPr>
      <w:r>
        <w:t xml:space="preserve">Председатель КСП Почепского района Молодожен Л.И. является членом Президиума Совета контрольно-счетных органов Брянской области </w:t>
      </w:r>
      <w:r>
        <w:lastRenderedPageBreak/>
        <w:t xml:space="preserve">при КСП Брянской области (далее – Президиум). В </w:t>
      </w:r>
      <w:r w:rsidR="009C4D00">
        <w:t>2021</w:t>
      </w:r>
      <w:r>
        <w:t xml:space="preserve"> году состоялось </w:t>
      </w:r>
      <w:r w:rsidR="00A235BD">
        <w:t xml:space="preserve">2 </w:t>
      </w:r>
      <w:r>
        <w:t>заседания Президиума в заочной форме в которых приняла участие председатель палаты.</w:t>
      </w:r>
    </w:p>
    <w:p w:rsidR="00DA1192" w:rsidRDefault="00DA1192" w:rsidP="00BC620F">
      <w:pPr>
        <w:spacing w:line="360" w:lineRule="auto"/>
        <w:ind w:firstLine="709"/>
        <w:jc w:val="both"/>
      </w:pPr>
      <w:r>
        <w:t>23 апреля 2021 года состоялось заседание Президиума Совета контрольно-счетных органов Брянской области в заочной форме, на котором рассмотрено 4 вопроса:</w:t>
      </w:r>
    </w:p>
    <w:p w:rsidR="00DA1192" w:rsidRDefault="00DA1192" w:rsidP="00BC620F">
      <w:pPr>
        <w:spacing w:line="360" w:lineRule="auto"/>
        <w:ind w:firstLine="709"/>
        <w:jc w:val="both"/>
      </w:pPr>
      <w:r>
        <w:t xml:space="preserve"> - о проведении заседания Совета контрольно-счетных органов Брянской области; </w:t>
      </w:r>
    </w:p>
    <w:p w:rsidR="00DA1192" w:rsidRDefault="00DA1192" w:rsidP="00BC620F">
      <w:pPr>
        <w:spacing w:line="360" w:lineRule="auto"/>
        <w:ind w:firstLine="709"/>
        <w:jc w:val="both"/>
      </w:pPr>
      <w:r>
        <w:t>- о внесении изменений в план работы Совета контрольно-счетных органов Брянской области на 2021 год;</w:t>
      </w:r>
    </w:p>
    <w:p w:rsidR="00DA1192" w:rsidRDefault="00DA1192" w:rsidP="00BC620F">
      <w:pPr>
        <w:spacing w:line="360" w:lineRule="auto"/>
        <w:ind w:firstLine="709"/>
        <w:jc w:val="both"/>
      </w:pPr>
      <w:r>
        <w:t xml:space="preserve"> - о рассмотрении кандидатуры на должность председателя Комиссии по этике Совета контрольно-счетных органов Брянской области в связи с досрочным прекращением полномочий председателя Комиссии по этике В.И. Ефименко, председателя Контрольно-счетной палаты Злынковского района;</w:t>
      </w:r>
    </w:p>
    <w:p w:rsidR="00DA1192" w:rsidRDefault="00DA1192" w:rsidP="00BC620F">
      <w:pPr>
        <w:spacing w:line="360" w:lineRule="auto"/>
        <w:ind w:firstLine="709"/>
        <w:jc w:val="both"/>
      </w:pPr>
      <w:r>
        <w:t xml:space="preserve"> - о награждении почетными грамотами и благодарностями Совета контрольно-счетных органов Брянской области.</w:t>
      </w:r>
    </w:p>
    <w:p w:rsidR="00A8246B" w:rsidRDefault="0024634E" w:rsidP="00BC620F">
      <w:pPr>
        <w:spacing w:line="360" w:lineRule="auto"/>
        <w:ind w:firstLine="709"/>
        <w:jc w:val="both"/>
        <w:rPr>
          <w:color w:val="000000"/>
        </w:rPr>
      </w:pPr>
      <w:r>
        <w:rPr>
          <w:noProof/>
          <w:color w:val="000000"/>
        </w:rPr>
        <w:drawing>
          <wp:anchor distT="0" distB="0" distL="114300" distR="114300" simplePos="0" relativeHeight="251682816" behindDoc="0" locked="0" layoutInCell="1" allowOverlap="1" wp14:anchorId="3A650834" wp14:editId="50F891AD">
            <wp:simplePos x="0" y="0"/>
            <wp:positionH relativeFrom="column">
              <wp:posOffset>-13335</wp:posOffset>
            </wp:positionH>
            <wp:positionV relativeFrom="paragraph">
              <wp:posOffset>2004060</wp:posOffset>
            </wp:positionV>
            <wp:extent cx="2114550" cy="2240915"/>
            <wp:effectExtent l="0" t="0" r="0" b="698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июнь.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14550" cy="2240915"/>
                    </a:xfrm>
                    <a:prstGeom prst="rect">
                      <a:avLst/>
                    </a:prstGeom>
                  </pic:spPr>
                </pic:pic>
              </a:graphicData>
            </a:graphic>
            <wp14:sizeRelH relativeFrom="margin">
              <wp14:pctWidth>0</wp14:pctWidth>
            </wp14:sizeRelH>
            <wp14:sizeRelV relativeFrom="margin">
              <wp14:pctHeight>0</wp14:pctHeight>
            </wp14:sizeRelV>
          </wp:anchor>
        </w:drawing>
      </w:r>
      <w:r w:rsidR="00A8246B" w:rsidRPr="00A8246B">
        <w:rPr>
          <w:color w:val="000000"/>
        </w:rPr>
        <w:t>В соответствии с решением Президиума Совета контрольно-счетных органов Брянской области от 23.04.2021 № 4-р ПСКСО председатель Контрольно-счетной палаты Почепского района Л.И. Молодожен награждена почетной грамотой Совета контрольно-счетных органов Брянской области за заслуги в осуществлении эффективной деятельности и качественное обеспечение внешнего муниципального финансового контроля в Брянской области, продолжительную безупречную службу и значительный вклад в развитие деятельности Совета контрольно-счетных органов Брянской области.</w:t>
      </w:r>
    </w:p>
    <w:p w:rsidR="00A8246B" w:rsidRPr="00A8246B" w:rsidRDefault="00A8246B" w:rsidP="00BC620F">
      <w:pPr>
        <w:spacing w:line="360" w:lineRule="auto"/>
        <w:ind w:firstLine="709"/>
        <w:jc w:val="both"/>
      </w:pPr>
      <w:r w:rsidRPr="00A8246B">
        <w:rPr>
          <w:color w:val="000000"/>
        </w:rPr>
        <w:t>4 июня 2021 года глава Почепского района С.Ф. Чеботкевич в торжественной обстановке вручил почетную грамоту Совета контрольно-счетных органов Брянской области.</w:t>
      </w:r>
    </w:p>
    <w:p w:rsidR="00DA3100" w:rsidRDefault="00DA3100" w:rsidP="00BC620F">
      <w:pPr>
        <w:spacing w:line="360" w:lineRule="auto"/>
        <w:ind w:firstLine="709"/>
        <w:jc w:val="both"/>
      </w:pPr>
      <w:r>
        <w:lastRenderedPageBreak/>
        <w:t xml:space="preserve">20 декабря 2021 года в заочной форме состоялось заседание Президиума Совета контрольно-счетных органов Брянской области, по результатам которого приняты следующие решения: </w:t>
      </w:r>
    </w:p>
    <w:p w:rsidR="00DA3100" w:rsidRDefault="00DA3100" w:rsidP="00BC620F">
      <w:pPr>
        <w:spacing w:line="360" w:lineRule="auto"/>
        <w:ind w:firstLine="709"/>
        <w:jc w:val="both"/>
      </w:pPr>
      <w:r>
        <w:t xml:space="preserve">внесены изменения в Положение о Комиссии по этике Совета контрольно-счетных органов Брянской области, в план работы Комиссии по этике и план работы Совета контрольно-счетных органов Брянской области на 2021 год; </w:t>
      </w:r>
    </w:p>
    <w:p w:rsidR="00DA3100" w:rsidRDefault="00DA3100" w:rsidP="00BC620F">
      <w:pPr>
        <w:spacing w:line="360" w:lineRule="auto"/>
        <w:ind w:firstLine="709"/>
        <w:jc w:val="both"/>
      </w:pPr>
      <w:r>
        <w:t xml:space="preserve">рассмотрены результаты мониторинга информационного наполнения официальных сайтов (страниц) контрольно-счетных органов муниципальных образований Брянской области по состоянию на 1 декабря 2021 года; </w:t>
      </w:r>
    </w:p>
    <w:p w:rsidR="00DA3100" w:rsidRDefault="00DA3100" w:rsidP="00BC620F">
      <w:pPr>
        <w:spacing w:line="360" w:lineRule="auto"/>
        <w:ind w:firstLine="709"/>
        <w:jc w:val="both"/>
      </w:pPr>
      <w:r>
        <w:t>утвержден план работы Совета контрольно-счетных органов Брянской области на 2022 год и принято решение о поощрении должностных лиц контрольно-счетных органов муниципальных образований Брянской области.</w:t>
      </w:r>
    </w:p>
    <w:p w:rsidR="007F5104" w:rsidRDefault="00E2722D" w:rsidP="00BC620F">
      <w:pPr>
        <w:spacing w:line="360" w:lineRule="auto"/>
        <w:ind w:firstLine="709"/>
        <w:jc w:val="both"/>
      </w:pPr>
      <w:r w:rsidRPr="00D73393">
        <w:t xml:space="preserve">В </w:t>
      </w:r>
      <w:r w:rsidR="00D73393" w:rsidRPr="00D73393">
        <w:t>мае</w:t>
      </w:r>
      <w:r w:rsidR="00BC620F" w:rsidRPr="00D73393">
        <w:t xml:space="preserve"> </w:t>
      </w:r>
      <w:r w:rsidR="009C4D00" w:rsidRPr="00D73393">
        <w:t>2021</w:t>
      </w:r>
      <w:r w:rsidRPr="00D73393">
        <w:t xml:space="preserve"> год</w:t>
      </w:r>
      <w:r w:rsidR="00BC620F" w:rsidRPr="00D73393">
        <w:t>а</w:t>
      </w:r>
      <w:r w:rsidRPr="00D73393">
        <w:t xml:space="preserve"> председатель КСП Почепского района приняла участие в заседани</w:t>
      </w:r>
      <w:r w:rsidR="00BC620F" w:rsidRPr="00D73393">
        <w:t>и Совета контрольно-счетных органов Брянской области, которое было проведено в заочной форме.</w:t>
      </w:r>
      <w:r w:rsidRPr="00D73393">
        <w:t xml:space="preserve"> </w:t>
      </w:r>
      <w:r w:rsidR="00BC620F" w:rsidRPr="00D73393">
        <w:t xml:space="preserve">По результатам заседания </w:t>
      </w:r>
      <w:r w:rsidR="00361455" w:rsidRPr="00D73393">
        <w:t>утвержден отчет о работе Совета контрольно-счетных органов Брянской области за 20</w:t>
      </w:r>
      <w:r w:rsidR="00DA1192" w:rsidRPr="00D73393">
        <w:t>20</w:t>
      </w:r>
      <w:r w:rsidR="00361455" w:rsidRPr="00D73393">
        <w:t xml:space="preserve"> год, а также </w:t>
      </w:r>
      <w:r w:rsidR="00BC620F" w:rsidRPr="00D73393">
        <w:t xml:space="preserve">рассмотрены 4 вопроса, </w:t>
      </w:r>
      <w:r w:rsidR="00361455" w:rsidRPr="00D73393">
        <w:t xml:space="preserve">в том числе </w:t>
      </w:r>
      <w:r w:rsidR="00D73393">
        <w:t xml:space="preserve">изменения состава Президиума Совета контрольно-счетных органов </w:t>
      </w:r>
      <w:r w:rsidR="00361455">
        <w:t>Брянской области</w:t>
      </w:r>
      <w:r w:rsidR="00D73393">
        <w:t>, состава Комиссии по этике</w:t>
      </w:r>
      <w:r w:rsidR="008B052C">
        <w:t xml:space="preserve"> </w:t>
      </w:r>
      <w:r w:rsidR="00D73393">
        <w:t>Совета контрольно-счетных органов Брянской области.</w:t>
      </w:r>
    </w:p>
    <w:p w:rsidR="00EA1B50" w:rsidRPr="00EA1B50" w:rsidRDefault="00EA1B50" w:rsidP="00EA1B50">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Необходимо отметить, что КСП Почепского района зарегистрирована и является активным пользователем </w:t>
      </w:r>
      <w:hyperlink w:history="1">
        <w:r w:rsidR="00607CDE" w:rsidRPr="00607CDE">
          <w:rPr>
            <w:rStyle w:val="a9"/>
            <w:color w:val="auto"/>
            <w:sz w:val="28"/>
            <w:szCs w:val="28"/>
            <w:u w:val="none"/>
            <w:bdr w:val="none" w:sz="0" w:space="0" w:color="auto" w:frame="1"/>
          </w:rPr>
          <w:t>Портала Счетной палаты Российской Федерации и контрольно-счетных органов Российской Федерации (www.portalkso.ru)</w:t>
        </w:r>
      </w:hyperlink>
      <w:r w:rsidR="00607CDE">
        <w:rPr>
          <w:sz w:val="28"/>
          <w:szCs w:val="28"/>
          <w:bdr w:val="none" w:sz="0" w:space="0" w:color="auto" w:frame="1"/>
        </w:rPr>
        <w:t>, созданным в сети Интернет в</w:t>
      </w:r>
      <w:r w:rsidRPr="00EA1B50">
        <w:rPr>
          <w:sz w:val="28"/>
          <w:szCs w:val="28"/>
        </w:rPr>
        <w:t xml:space="preserve"> целях повышения эффективности взаимодействия Счетной палаты Российской Федераци</w:t>
      </w:r>
      <w:r w:rsidR="00607CDE">
        <w:rPr>
          <w:sz w:val="28"/>
          <w:szCs w:val="28"/>
        </w:rPr>
        <w:t>и и контрольно-счетных органов.</w:t>
      </w:r>
    </w:p>
    <w:p w:rsidR="00613DB7" w:rsidRDefault="00613DB7" w:rsidP="0013458B">
      <w:pPr>
        <w:spacing w:line="360" w:lineRule="auto"/>
        <w:ind w:firstLine="709"/>
        <w:jc w:val="both"/>
      </w:pPr>
      <w:r>
        <w:t>Такой формат взаимодействия позволяет своевременно получать</w:t>
      </w:r>
      <w:r w:rsidR="0013458B" w:rsidRPr="0013458B">
        <w:t xml:space="preserve"> </w:t>
      </w:r>
      <w:r w:rsidR="0013458B">
        <w:t>методические, справочные и информационные материалы, а также</w:t>
      </w:r>
      <w:r>
        <w:t xml:space="preserve"> информацию о позиции Счетной палаты Российской Федерации по вопросам использования бюджетных средств, о вопросах, возникающих при </w:t>
      </w:r>
      <w:r>
        <w:lastRenderedPageBreak/>
        <w:t>осуществлении внешнего финансового контроля, практике его осуществления.</w:t>
      </w:r>
    </w:p>
    <w:p w:rsidR="00680C0F" w:rsidRDefault="00CA3D56" w:rsidP="00591777">
      <w:pPr>
        <w:tabs>
          <w:tab w:val="left" w:pos="5387"/>
        </w:tabs>
        <w:spacing w:line="360" w:lineRule="auto"/>
        <w:ind w:firstLine="709"/>
        <w:jc w:val="both"/>
      </w:pPr>
      <w:r>
        <w:t>Многостороннее сотрудничество содействует совершенствованию методического обеспечения деятельности муниципальных контрольно-счетных органов и повышению квалификации их сотрудников, укреплению и развитию единой системы внешнего финансового контроля, обеспечению действенного контроля за использованием средств бюджетной системы.</w:t>
      </w:r>
    </w:p>
    <w:p w:rsidR="00326C09" w:rsidRDefault="00326C09" w:rsidP="00672802">
      <w:pPr>
        <w:spacing w:line="264" w:lineRule="auto"/>
        <w:ind w:firstLine="709"/>
        <w:jc w:val="both"/>
      </w:pPr>
    </w:p>
    <w:p w:rsidR="00EF3D6A" w:rsidRPr="00EF3D6A" w:rsidRDefault="00EF3D6A" w:rsidP="00EF3D6A">
      <w:pPr>
        <w:spacing w:line="360" w:lineRule="auto"/>
        <w:ind w:firstLine="709"/>
        <w:jc w:val="both"/>
        <w:rPr>
          <w:b/>
        </w:rPr>
      </w:pPr>
      <w:r w:rsidRPr="00EF3D6A">
        <w:rPr>
          <w:b/>
        </w:rPr>
        <w:t xml:space="preserve">7. Основные мероприятия по обеспечению деятельности.  </w:t>
      </w:r>
    </w:p>
    <w:p w:rsidR="00EF3D6A" w:rsidRPr="00EF3D6A" w:rsidRDefault="00EF3D6A" w:rsidP="00EF3D6A">
      <w:pPr>
        <w:spacing w:line="360" w:lineRule="auto"/>
        <w:ind w:firstLine="709"/>
        <w:jc w:val="both"/>
        <w:rPr>
          <w:b/>
        </w:rPr>
      </w:pPr>
      <w:r w:rsidRPr="00EF3D6A">
        <w:rPr>
          <w:b/>
        </w:rPr>
        <w:t>7.1. Правовое регулирование деятельности.</w:t>
      </w:r>
    </w:p>
    <w:p w:rsidR="00D87C4F" w:rsidRDefault="00EF3D6A" w:rsidP="00EF3D6A">
      <w:pPr>
        <w:spacing w:line="360" w:lineRule="auto"/>
        <w:ind w:firstLine="709"/>
        <w:jc w:val="both"/>
      </w:pPr>
      <w:r>
        <w:t xml:space="preserve"> В своей деятельности КСП Почепского района руководствуется Конституцией Российской Федерации, Бюджетным кодексом Российской Федерации, Федеральным законом № 6-ФЗ, Уставом Почепского района, а также федеральным</w:t>
      </w:r>
      <w:r w:rsidR="00D87C4F">
        <w:t xml:space="preserve">, региональным </w:t>
      </w:r>
      <w:r>
        <w:t xml:space="preserve">законодательством и законодательством производства по делам об административных правонарушениях, противодействия коррупции и в других сферах, регулирующих вопросы, связанные с осуществлением внешнего </w:t>
      </w:r>
      <w:r w:rsidR="00D87C4F">
        <w:t>муниципального</w:t>
      </w:r>
      <w:r>
        <w:t xml:space="preserve"> финансового контроля, а также стандартами внешнего </w:t>
      </w:r>
      <w:r w:rsidR="00D87C4F">
        <w:t>муниципального</w:t>
      </w:r>
      <w:r>
        <w:t xml:space="preserve"> финансового контроля.</w:t>
      </w:r>
    </w:p>
    <w:p w:rsidR="003B3535" w:rsidRDefault="00EF3D6A" w:rsidP="00EF3D6A">
      <w:pPr>
        <w:spacing w:line="360" w:lineRule="auto"/>
        <w:ind w:firstLine="709"/>
        <w:jc w:val="both"/>
      </w:pPr>
      <w:r>
        <w:t xml:space="preserve"> В 2021 году </w:t>
      </w:r>
      <w:r w:rsidR="003B3535">
        <w:t>решением Почепского районного Совета народных депутатов от 29.09.2021 года №182 утверждено Положение о контрольно-счетном органе Почепского района –Контрольно-счетной палате Почепского района» в новой редакции</w:t>
      </w:r>
      <w:r>
        <w:t xml:space="preserve"> в целях в целях реализации Федерального закона от 01.07.2021 № 255-ФЗ «О внесении изменений в Федеральный закон «Об общих принципах организации и деятельности контрольно-счетных органов субъектов Российской Федерации и муниципальных образований» и отдельные законодател</w:t>
      </w:r>
      <w:r w:rsidR="003B3535">
        <w:t>ьные акты Российской Федерации.</w:t>
      </w:r>
    </w:p>
    <w:p w:rsidR="007B6247" w:rsidRDefault="00EF3D6A" w:rsidP="00EF3D6A">
      <w:pPr>
        <w:spacing w:line="360" w:lineRule="auto"/>
        <w:ind w:firstLine="709"/>
        <w:jc w:val="both"/>
      </w:pPr>
      <w:r>
        <w:t xml:space="preserve">Изменения, во-первых, коснулись перечня полномочий </w:t>
      </w:r>
      <w:r w:rsidR="007B6247">
        <w:t>контрольно-счетных органов</w:t>
      </w:r>
      <w:r>
        <w:t xml:space="preserve">, как в части уточнения ранее установленных полномочий, так и дополнения перечня новыми полномочиями </w:t>
      </w:r>
      <w:r w:rsidRPr="007B6247">
        <w:t xml:space="preserve">(в том числе, по осуществлению </w:t>
      </w:r>
      <w:r w:rsidRPr="007B6247">
        <w:lastRenderedPageBreak/>
        <w:t>контроля за состоянием внутреннего и внешнего долга</w:t>
      </w:r>
      <w:r>
        <w:t xml:space="preserve"> </w:t>
      </w:r>
      <w:r w:rsidR="007B6247">
        <w:t>бюджета</w:t>
      </w:r>
      <w:r>
        <w:t xml:space="preserve">, проведению экспертизы проектов </w:t>
      </w:r>
      <w:r w:rsidR="0086436C">
        <w:t>нормативных актов органов местного самоуправления</w:t>
      </w:r>
      <w:r>
        <w:t>, приводящих к изменению доходов бюджета</w:t>
      </w:r>
      <w:r w:rsidR="007B6247">
        <w:t>).</w:t>
      </w:r>
    </w:p>
    <w:p w:rsidR="0086436C" w:rsidRDefault="00EF3D6A" w:rsidP="00EF3D6A">
      <w:pPr>
        <w:spacing w:line="360" w:lineRule="auto"/>
        <w:ind w:firstLine="709"/>
        <w:jc w:val="both"/>
      </w:pPr>
      <w:r>
        <w:t xml:space="preserve">Во-вторых, вводится положение, обеспечивающее право КСП </w:t>
      </w:r>
      <w:r w:rsidR="0086436C">
        <w:t xml:space="preserve">Почепского района </w:t>
      </w:r>
      <w:r>
        <w:t xml:space="preserve">на постоянный доступ к </w:t>
      </w:r>
      <w:r w:rsidRPr="007B6247">
        <w:t>информационным системам</w:t>
      </w:r>
      <w:r>
        <w:t xml:space="preserve">. </w:t>
      </w:r>
    </w:p>
    <w:p w:rsidR="0086436C" w:rsidRDefault="00EF3D6A" w:rsidP="00EF3D6A">
      <w:pPr>
        <w:spacing w:line="360" w:lineRule="auto"/>
        <w:ind w:firstLine="709"/>
        <w:jc w:val="both"/>
      </w:pPr>
      <w:r>
        <w:t xml:space="preserve">В-третьих, </w:t>
      </w:r>
      <w:r w:rsidR="007B6247">
        <w:t>у</w:t>
      </w:r>
      <w:r>
        <w:t xml:space="preserve">точняются понятия </w:t>
      </w:r>
      <w:r w:rsidR="007B6247">
        <w:t>«представления» и «предписания»</w:t>
      </w:r>
      <w:r>
        <w:t xml:space="preserve">: выполнить требования представления и уведомить об этом </w:t>
      </w:r>
      <w:r w:rsidR="007B6247">
        <w:t>контрольно-счетный орган</w:t>
      </w:r>
      <w:r>
        <w:t xml:space="preserve"> надо в срок, который указан в представлении. </w:t>
      </w:r>
    </w:p>
    <w:p w:rsidR="007B6247" w:rsidRDefault="00EF3D6A" w:rsidP="007B6247">
      <w:pPr>
        <w:spacing w:line="360" w:lineRule="auto"/>
        <w:ind w:firstLine="709"/>
        <w:jc w:val="both"/>
      </w:pPr>
      <w:r>
        <w:t xml:space="preserve">Если в нем нет срока, уведомление нужно направить в течение 30 дней после получения представления. Сейчас такой период во всех случаях составляет 1 месяц для рассмотрения представления; в случае невыполнения требований представления </w:t>
      </w:r>
      <w:r w:rsidR="007B6247">
        <w:t>контрольно-счетный орган</w:t>
      </w:r>
      <w:r>
        <w:t xml:space="preserve"> выносит объекту контроля предписание; вводится положение о том, что срок выполнения представления (предписания) может быть продлен, но не более одного раза.</w:t>
      </w:r>
    </w:p>
    <w:p w:rsidR="0086436C" w:rsidRPr="007B6247" w:rsidRDefault="00EF3D6A" w:rsidP="007B6247">
      <w:pPr>
        <w:spacing w:line="360" w:lineRule="auto"/>
        <w:ind w:firstLine="709"/>
        <w:jc w:val="both"/>
      </w:pPr>
      <w:r>
        <w:t xml:space="preserve"> </w:t>
      </w:r>
      <w:r w:rsidR="0086436C" w:rsidRPr="007B6247">
        <w:rPr>
          <w:shd w:val="clear" w:color="auto" w:fill="FFFFFF"/>
        </w:rPr>
        <w:t>Штатную численность контрольно-счетного органа по-прежнему утверждает законодательный/ представительный орган, но теперь – только по представлению председателя контрольно-счетного органа.</w:t>
      </w:r>
      <w:r w:rsidR="0086436C" w:rsidRPr="007B6247">
        <w:t xml:space="preserve"> </w:t>
      </w:r>
    </w:p>
    <w:p w:rsidR="0086436C" w:rsidRPr="007B6247" w:rsidRDefault="0086436C" w:rsidP="00782C66">
      <w:pPr>
        <w:spacing w:line="360" w:lineRule="auto"/>
        <w:ind w:firstLine="709"/>
        <w:jc w:val="both"/>
      </w:pPr>
      <w:r w:rsidRPr="007B6247">
        <w:rPr>
          <w:shd w:val="clear" w:color="auto" w:fill="FFFFFF"/>
        </w:rPr>
        <w:t>Уточнены и требования к соискателям на должность председателя, а также его заместителей и аудиторов контрольно-счетного органа. Если ранее </w:t>
      </w:r>
      <w:hyperlink r:id="rId31" w:history="1">
        <w:r w:rsidRPr="00470D34">
          <w:rPr>
            <w:rStyle w:val="a9"/>
            <w:color w:val="auto"/>
            <w:u w:val="none"/>
            <w:bdr w:val="none" w:sz="0" w:space="0" w:color="auto" w:frame="1"/>
            <w:shd w:val="clear" w:color="auto" w:fill="FFFFFF"/>
          </w:rPr>
          <w:t>Закон № 6-ФЗ</w:t>
        </w:r>
      </w:hyperlink>
      <w:r w:rsidRPr="007B6247">
        <w:rPr>
          <w:shd w:val="clear" w:color="auto" w:fill="FFFFFF"/>
        </w:rPr>
        <w:t> оговаривал обязательное наличие опыта работы в соответствующих сферах, то теперь указывает и то, насколько большим должен быть этот опыт, – не менее пяти лет.</w:t>
      </w:r>
      <w:r w:rsidRPr="007B6247">
        <w:t xml:space="preserve"> </w:t>
      </w:r>
    </w:p>
    <w:p w:rsidR="0086436C" w:rsidRPr="00470D34" w:rsidRDefault="007B6247" w:rsidP="00782C66">
      <w:pPr>
        <w:spacing w:line="360" w:lineRule="auto"/>
        <w:ind w:firstLine="709"/>
        <w:jc w:val="both"/>
      </w:pPr>
      <w:r w:rsidRPr="00470D34">
        <w:rPr>
          <w:shd w:val="clear" w:color="auto" w:fill="FFFFFF"/>
        </w:rPr>
        <w:t>Дол</w:t>
      </w:r>
      <w:r w:rsidR="0086436C" w:rsidRPr="00470D34">
        <w:rPr>
          <w:shd w:val="clear" w:color="auto" w:fill="FFFFFF"/>
        </w:rPr>
        <w:t>жност</w:t>
      </w:r>
      <w:r w:rsidR="00470D34">
        <w:rPr>
          <w:shd w:val="clear" w:color="auto" w:fill="FFFFFF"/>
        </w:rPr>
        <w:t>ь</w:t>
      </w:r>
      <w:r w:rsidR="0086436C" w:rsidRPr="00470D34">
        <w:rPr>
          <w:shd w:val="clear" w:color="auto" w:fill="FFFFFF"/>
        </w:rPr>
        <w:t xml:space="preserve"> председателя</w:t>
      </w:r>
      <w:r w:rsidRPr="00470D34">
        <w:rPr>
          <w:shd w:val="clear" w:color="auto" w:fill="FFFFFF"/>
        </w:rPr>
        <w:t xml:space="preserve"> контрольно-счетного органа муниципального образования</w:t>
      </w:r>
      <w:r w:rsidR="0086436C" w:rsidRPr="00470D34">
        <w:rPr>
          <w:shd w:val="clear" w:color="auto" w:fill="FFFFFF"/>
        </w:rPr>
        <w:t xml:space="preserve"> однозначно </w:t>
      </w:r>
      <w:r w:rsidRPr="00470D34">
        <w:rPr>
          <w:shd w:val="clear" w:color="auto" w:fill="FFFFFF"/>
        </w:rPr>
        <w:t>отнесена</w:t>
      </w:r>
      <w:r w:rsidR="0086436C" w:rsidRPr="00470D34">
        <w:rPr>
          <w:shd w:val="clear" w:color="auto" w:fill="FFFFFF"/>
        </w:rPr>
        <w:t xml:space="preserve"> к муниципальн</w:t>
      </w:r>
      <w:r w:rsidRPr="00470D34">
        <w:rPr>
          <w:shd w:val="clear" w:color="auto" w:fill="FFFFFF"/>
        </w:rPr>
        <w:t>ой</w:t>
      </w:r>
      <w:r w:rsidR="0086436C" w:rsidRPr="00470D34">
        <w:rPr>
          <w:shd w:val="clear" w:color="auto" w:fill="FFFFFF"/>
        </w:rPr>
        <w:t xml:space="preserve"> должност</w:t>
      </w:r>
      <w:r w:rsidRPr="00470D34">
        <w:rPr>
          <w:shd w:val="clear" w:color="auto" w:fill="FFFFFF"/>
        </w:rPr>
        <w:t>и</w:t>
      </w:r>
      <w:r w:rsidR="0086436C" w:rsidRPr="00470D34">
        <w:rPr>
          <w:shd w:val="clear" w:color="auto" w:fill="FFFFFF"/>
        </w:rPr>
        <w:t xml:space="preserve">. </w:t>
      </w:r>
    </w:p>
    <w:p w:rsidR="0086436C" w:rsidRPr="00470D34" w:rsidRDefault="007B6247" w:rsidP="00782C66">
      <w:pPr>
        <w:pStyle w:val="a3"/>
        <w:shd w:val="clear" w:color="auto" w:fill="FFFFFF"/>
        <w:spacing w:before="0" w:beforeAutospacing="0" w:after="0" w:afterAutospacing="0" w:line="360" w:lineRule="auto"/>
        <w:ind w:firstLine="709"/>
        <w:jc w:val="both"/>
        <w:rPr>
          <w:sz w:val="28"/>
          <w:szCs w:val="28"/>
        </w:rPr>
      </w:pPr>
      <w:r w:rsidRPr="00470D34">
        <w:rPr>
          <w:sz w:val="28"/>
          <w:szCs w:val="28"/>
        </w:rPr>
        <w:t>Также, к</w:t>
      </w:r>
      <w:r w:rsidR="0086436C" w:rsidRPr="00470D34">
        <w:rPr>
          <w:sz w:val="28"/>
          <w:szCs w:val="28"/>
        </w:rPr>
        <w:t>онтрольно-счетные органы будут вправе привлекать к участию в проведении контрольных и иных мероприятий специалистов самого разного профиля и компетенций:</w:t>
      </w:r>
    </w:p>
    <w:p w:rsidR="0086436C" w:rsidRPr="00470D34" w:rsidRDefault="00470D34" w:rsidP="00782C66">
      <w:pPr>
        <w:shd w:val="clear" w:color="auto" w:fill="FFFFFF"/>
        <w:spacing w:line="360" w:lineRule="auto"/>
        <w:ind w:firstLine="709"/>
        <w:jc w:val="both"/>
      </w:pPr>
      <w:r>
        <w:t xml:space="preserve">- </w:t>
      </w:r>
      <w:r w:rsidR="0086436C" w:rsidRPr="00470D34">
        <w:t>контрольные, правоохранительные и иные органы и их представителей,</w:t>
      </w:r>
    </w:p>
    <w:p w:rsidR="0086436C" w:rsidRPr="00470D34" w:rsidRDefault="00470D34" w:rsidP="00782C66">
      <w:pPr>
        <w:shd w:val="clear" w:color="auto" w:fill="FFFFFF"/>
        <w:spacing w:line="360" w:lineRule="auto"/>
        <w:ind w:firstLine="709"/>
        <w:jc w:val="both"/>
      </w:pPr>
      <w:r>
        <w:lastRenderedPageBreak/>
        <w:t xml:space="preserve">- </w:t>
      </w:r>
      <w:r w:rsidR="0086436C" w:rsidRPr="00470D34">
        <w:t>аудиторские, научно-исследовательские, экспертные и иные учреждения и организации,</w:t>
      </w:r>
    </w:p>
    <w:p w:rsidR="0086436C" w:rsidRPr="00470D34" w:rsidRDefault="00470D34" w:rsidP="00782C66">
      <w:pPr>
        <w:shd w:val="clear" w:color="auto" w:fill="FFFFFF"/>
        <w:spacing w:line="360" w:lineRule="auto"/>
        <w:ind w:firstLine="709"/>
        <w:jc w:val="both"/>
      </w:pPr>
      <w:r>
        <w:t>-</w:t>
      </w:r>
      <w:r w:rsidR="0086436C" w:rsidRPr="00470D34">
        <w:t>отдельных специалистов, экспертов, переводчиков</w:t>
      </w:r>
      <w:r w:rsidRPr="00470D34">
        <w:t>.</w:t>
      </w:r>
    </w:p>
    <w:p w:rsidR="00470D34" w:rsidRDefault="00EF3D6A" w:rsidP="00782C66">
      <w:pPr>
        <w:spacing w:line="360" w:lineRule="auto"/>
        <w:ind w:firstLine="709"/>
        <w:jc w:val="both"/>
      </w:pPr>
      <w:r>
        <w:t xml:space="preserve">Вышеуказанные меры позволят обеспечить эффективность и результативность проведения </w:t>
      </w:r>
      <w:r w:rsidR="00470D34">
        <w:t>контрольно-счетными органами</w:t>
      </w:r>
      <w:r>
        <w:t xml:space="preserve"> контрольных и экспертно-аналитических мероприятий и, как следствие, выявление, предотвращение и устранение нарушений бюджетного законод</w:t>
      </w:r>
      <w:r w:rsidR="00470D34">
        <w:t>ательства Российской Федерации.</w:t>
      </w:r>
    </w:p>
    <w:p w:rsidR="00470D34" w:rsidRDefault="00470D34" w:rsidP="0086436C">
      <w:pPr>
        <w:spacing w:line="360" w:lineRule="auto"/>
        <w:ind w:firstLine="709"/>
        <w:jc w:val="both"/>
      </w:pPr>
    </w:p>
    <w:p w:rsidR="00470D34" w:rsidRPr="00470D34" w:rsidRDefault="00EF3D6A" w:rsidP="0086436C">
      <w:pPr>
        <w:spacing w:line="360" w:lineRule="auto"/>
        <w:ind w:firstLine="709"/>
        <w:jc w:val="both"/>
        <w:rPr>
          <w:b/>
        </w:rPr>
      </w:pPr>
      <w:r w:rsidRPr="00470D34">
        <w:rPr>
          <w:b/>
        </w:rPr>
        <w:t>5.2. Деятельность по противодействию коррупции</w:t>
      </w:r>
      <w:r w:rsidR="00470D34" w:rsidRPr="00470D34">
        <w:rPr>
          <w:b/>
        </w:rPr>
        <w:t>.</w:t>
      </w:r>
    </w:p>
    <w:p w:rsidR="00782C66" w:rsidRDefault="00EF3D6A" w:rsidP="0086436C">
      <w:pPr>
        <w:spacing w:line="360" w:lineRule="auto"/>
        <w:ind w:firstLine="709"/>
        <w:jc w:val="both"/>
      </w:pPr>
      <w:r>
        <w:t xml:space="preserve"> В 2021 году в КСП </w:t>
      </w:r>
      <w:r w:rsidR="00782C66">
        <w:t>Почепского района</w:t>
      </w:r>
      <w:r>
        <w:t xml:space="preserve"> проводилась работа по осуществлению мероприятий по реализации Федерального закона от 25.12.2008 № 273-ФЗ «О противодействии коррупции», соответствующих указов Президента Российской Федерации и нормативных правовых актов, направленных на принятие эффективных мер по профилактике коррупции, соблюдению служащими КСП </w:t>
      </w:r>
      <w:r w:rsidR="00782C66">
        <w:t>Почепского района</w:t>
      </w:r>
      <w:r>
        <w:t xml:space="preserve"> общих принципов служебного поведения, норм профессиональной этики, обязательств, ограничен</w:t>
      </w:r>
      <w:r w:rsidR="00782C66">
        <w:t>ий и запретов, установленных для муниципальных должностей.</w:t>
      </w:r>
    </w:p>
    <w:p w:rsidR="00782C66" w:rsidRDefault="00EF3D6A" w:rsidP="0086436C">
      <w:pPr>
        <w:spacing w:line="360" w:lineRule="auto"/>
        <w:ind w:firstLine="709"/>
        <w:jc w:val="both"/>
      </w:pPr>
      <w:r>
        <w:t xml:space="preserve">Разработан и утвержден План противодействия коррупции в Контрольно-счетной палате </w:t>
      </w:r>
      <w:r w:rsidR="00782C66">
        <w:t>Почепского района</w:t>
      </w:r>
      <w:r>
        <w:t xml:space="preserve"> на 202</w:t>
      </w:r>
      <w:r w:rsidR="00782C66">
        <w:t>2-202</w:t>
      </w:r>
      <w:r w:rsidR="00B1744E">
        <w:t>4</w:t>
      </w:r>
      <w:r>
        <w:t xml:space="preserve"> год</w:t>
      </w:r>
      <w:r w:rsidR="00782C66">
        <w:t>ы</w:t>
      </w:r>
      <w:r>
        <w:t xml:space="preserve">, которым предусмотрено исполнение комплекса мероприятий организационного, правового, экономического, информационного и кадрового характера, направленных на устранение причин и условий, порождающих коррупцию, </w:t>
      </w:r>
    </w:p>
    <w:p w:rsidR="008429C3" w:rsidRDefault="00B1744E" w:rsidP="008429C3">
      <w:pPr>
        <w:spacing w:line="360" w:lineRule="auto"/>
        <w:ind w:firstLine="709"/>
        <w:jc w:val="both"/>
        <w:rPr>
          <w:color w:val="000000"/>
          <w:shd w:val="clear" w:color="auto" w:fill="FFFFFF"/>
        </w:rPr>
      </w:pPr>
      <w:r w:rsidRPr="008429C3">
        <w:t>В соответствии с требованиями Федерального закона от 25.12.2008 № 273-ФЗ</w:t>
      </w:r>
      <w:r w:rsidR="008429C3">
        <w:t xml:space="preserve"> «О противодействии коррупции»</w:t>
      </w:r>
      <w:r w:rsidRPr="008429C3">
        <w:t xml:space="preserve">, Закона Брянской области от 01.08.2017 №56-ФЗ </w:t>
      </w:r>
      <w:r w:rsidR="008429C3">
        <w:t>«</w:t>
      </w:r>
      <w:r w:rsidRPr="008429C3">
        <w:rPr>
          <w:color w:val="000000"/>
          <w:shd w:val="clear" w:color="auto" w:fill="FFFFFF"/>
        </w:rPr>
        <w:t>О внесении изменений в Закон Брянской области «Об отдельных вопросах статуса лиц, замещающих государственные должности Брянской области и муниципальные должности»</w:t>
      </w:r>
      <w:r w:rsidR="008429C3">
        <w:rPr>
          <w:color w:val="000000"/>
          <w:shd w:val="clear" w:color="auto" w:fill="FFFFFF"/>
        </w:rPr>
        <w:t>:</w:t>
      </w:r>
    </w:p>
    <w:p w:rsidR="008429C3" w:rsidRPr="008429C3" w:rsidRDefault="008429C3" w:rsidP="008429C3">
      <w:pPr>
        <w:spacing w:line="360" w:lineRule="auto"/>
        <w:ind w:firstLine="709"/>
        <w:jc w:val="both"/>
        <w:rPr>
          <w:color w:val="000000"/>
          <w:shd w:val="clear" w:color="auto" w:fill="FFFFFF"/>
        </w:rPr>
      </w:pPr>
      <w:r w:rsidRPr="008429C3">
        <w:rPr>
          <w:color w:val="000000"/>
          <w:shd w:val="clear" w:color="auto" w:fill="FFFFFF"/>
        </w:rPr>
        <w:t>-</w:t>
      </w:r>
      <w:r w:rsidR="00B1744E" w:rsidRPr="008429C3">
        <w:rPr>
          <w:color w:val="000000"/>
          <w:shd w:val="clear" w:color="auto" w:fill="FFFFFF"/>
        </w:rPr>
        <w:t xml:space="preserve"> </w:t>
      </w:r>
      <w:r w:rsidR="00EF3D6A" w:rsidRPr="008429C3">
        <w:t xml:space="preserve"> </w:t>
      </w:r>
      <w:r w:rsidR="00B1744E" w:rsidRPr="008429C3">
        <w:t xml:space="preserve">в октябре </w:t>
      </w:r>
      <w:r w:rsidR="00EF3D6A" w:rsidRPr="008429C3">
        <w:t>2021 год</w:t>
      </w:r>
      <w:r>
        <w:t>а</w:t>
      </w:r>
      <w:r w:rsidR="00EF3D6A" w:rsidRPr="008429C3">
        <w:t xml:space="preserve"> </w:t>
      </w:r>
      <w:r w:rsidR="00782C66" w:rsidRPr="008429C3">
        <w:t>председател</w:t>
      </w:r>
      <w:r w:rsidR="00B1744E" w:rsidRPr="008429C3">
        <w:t>ем</w:t>
      </w:r>
      <w:r w:rsidR="00782C66" w:rsidRPr="008429C3">
        <w:t xml:space="preserve"> КСП Почепского района</w:t>
      </w:r>
      <w:r w:rsidR="00EF3D6A" w:rsidRPr="008429C3">
        <w:t xml:space="preserve">, </w:t>
      </w:r>
      <w:r w:rsidR="00B1744E" w:rsidRPr="008429C3">
        <w:t>при назначении на</w:t>
      </w:r>
      <w:r w:rsidR="00C434C0" w:rsidRPr="008429C3">
        <w:t xml:space="preserve"> муниципальную должность предоставлял</w:t>
      </w:r>
      <w:r w:rsidRPr="008429C3">
        <w:t>ись</w:t>
      </w:r>
      <w:r w:rsidR="00EF3D6A" w:rsidRPr="008429C3">
        <w:t xml:space="preserve"> сведения о своих </w:t>
      </w:r>
      <w:r w:rsidR="00EF3D6A" w:rsidRPr="008429C3">
        <w:lastRenderedPageBreak/>
        <w:t xml:space="preserve">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членов своей семьи, </w:t>
      </w:r>
      <w:r w:rsidRPr="008429C3">
        <w:rPr>
          <w:color w:val="000000"/>
          <w:shd w:val="clear" w:color="auto" w:fill="FFFFFF"/>
        </w:rPr>
        <w:t>в администрацию Губернатора Брянской области и Правительства Брянской области;</w:t>
      </w:r>
    </w:p>
    <w:p w:rsidR="008429C3" w:rsidRPr="008429C3" w:rsidRDefault="008429C3" w:rsidP="008429C3">
      <w:pPr>
        <w:spacing w:line="360" w:lineRule="auto"/>
        <w:ind w:firstLine="709"/>
        <w:jc w:val="both"/>
        <w:rPr>
          <w:sz w:val="24"/>
          <w:szCs w:val="24"/>
        </w:rPr>
      </w:pPr>
      <w:r w:rsidRPr="008429C3">
        <w:rPr>
          <w:color w:val="000000"/>
          <w:shd w:val="clear" w:color="auto" w:fill="FFFFFF"/>
        </w:rPr>
        <w:t xml:space="preserve">- в апреле 2022 года предоставлялись </w:t>
      </w:r>
      <w:r>
        <w:rPr>
          <w:color w:val="000000"/>
          <w:shd w:val="clear" w:color="auto" w:fill="FFFFFF"/>
        </w:rPr>
        <w:t>с</w:t>
      </w:r>
      <w:r w:rsidRPr="008429C3">
        <w:rPr>
          <w:color w:val="000000"/>
          <w:shd w:val="clear" w:color="auto" w:fill="FFFFFF"/>
        </w:rPr>
        <w:t xml:space="preserve">ведения </w:t>
      </w:r>
      <w:r>
        <w:rPr>
          <w:color w:val="000000"/>
          <w:shd w:val="clear" w:color="auto" w:fill="FFFFFF"/>
        </w:rPr>
        <w:t xml:space="preserve">о </w:t>
      </w:r>
      <w:r w:rsidRPr="008429C3">
        <w:rPr>
          <w:color w:val="000000"/>
          <w:shd w:val="clear" w:color="auto" w:fill="FFFFFF"/>
        </w:rPr>
        <w:t>доходах, полученных за отчетный период (с 1 января по 31 декабря) от всех источников (включая денежное вознаграждение, пенсии, пособия, иные выплаты), а также сведения об имуществе, принадлежащем ему на праве собственности, и о своих обязательствах имущественного характера по состоянию на конец отчетного периода</w:t>
      </w:r>
      <w:r>
        <w:rPr>
          <w:color w:val="000000"/>
          <w:shd w:val="clear" w:color="auto" w:fill="FFFFFF"/>
        </w:rPr>
        <w:t xml:space="preserve"> (2021 года) </w:t>
      </w:r>
      <w:r w:rsidRPr="008429C3">
        <w:rPr>
          <w:color w:val="000000"/>
          <w:shd w:val="clear" w:color="auto" w:fill="FFFFFF"/>
        </w:rPr>
        <w:t>в администрацию Губернатора Брянской области и Правительства Брянской области</w:t>
      </w:r>
      <w:r>
        <w:rPr>
          <w:color w:val="000000"/>
          <w:shd w:val="clear" w:color="auto" w:fill="FFFFFF"/>
        </w:rPr>
        <w:t>.</w:t>
      </w:r>
    </w:p>
    <w:p w:rsidR="00B807B1" w:rsidRDefault="00B807B1" w:rsidP="00B807B1">
      <w:pPr>
        <w:spacing w:line="360" w:lineRule="auto"/>
        <w:ind w:firstLine="709"/>
        <w:jc w:val="both"/>
      </w:pPr>
      <w:r w:rsidRPr="005163E4">
        <w:t xml:space="preserve">В соответствии с </w:t>
      </w:r>
      <w:r>
        <w:t>требованиями законодательства</w:t>
      </w:r>
      <w:r w:rsidRPr="005163E4">
        <w:t xml:space="preserve"> сведения о доходах, расходах,</w:t>
      </w:r>
      <w:r w:rsidRPr="005163E4">
        <w:rPr>
          <w:rStyle w:val="af4"/>
        </w:rPr>
        <w:t xml:space="preserve"> </w:t>
      </w:r>
      <w:r w:rsidRPr="005163E4">
        <w:t xml:space="preserve">об имуществе и обязательствах имущественного характера лиц, замещающих </w:t>
      </w:r>
      <w:r>
        <w:t xml:space="preserve">муниципальные должности в </w:t>
      </w:r>
      <w:r w:rsidRPr="005163E4">
        <w:t>КСП </w:t>
      </w:r>
      <w:r>
        <w:t>Почепского района,</w:t>
      </w:r>
      <w:r w:rsidRPr="005163E4">
        <w:t xml:space="preserve"> представлены и размещены в установленные сроки</w:t>
      </w:r>
      <w:r>
        <w:t xml:space="preserve"> на официальном сайте в разделе «Противодействие коррупции». </w:t>
      </w:r>
    </w:p>
    <w:p w:rsidR="00545AF8" w:rsidRDefault="00545AF8" w:rsidP="00545AF8">
      <w:pPr>
        <w:pStyle w:val="a7"/>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КСП Почепского района</w:t>
      </w:r>
      <w:r w:rsidRPr="00C76B8A">
        <w:rPr>
          <w:rFonts w:ascii="Times New Roman" w:hAnsi="Times New Roman" w:cs="Times New Roman"/>
          <w:color w:val="000000"/>
          <w:sz w:val="28"/>
          <w:szCs w:val="28"/>
        </w:rPr>
        <w:t xml:space="preserve"> в пределах полномочий участву</w:t>
      </w:r>
      <w:r>
        <w:rPr>
          <w:rFonts w:ascii="Times New Roman" w:hAnsi="Times New Roman" w:cs="Times New Roman"/>
          <w:color w:val="000000"/>
          <w:sz w:val="28"/>
          <w:szCs w:val="28"/>
        </w:rPr>
        <w:t>е</w:t>
      </w:r>
      <w:r w:rsidRPr="00C76B8A">
        <w:rPr>
          <w:rFonts w:ascii="Times New Roman" w:hAnsi="Times New Roman" w:cs="Times New Roman"/>
          <w:color w:val="000000"/>
          <w:sz w:val="28"/>
          <w:szCs w:val="28"/>
        </w:rPr>
        <w:t xml:space="preserve">т в мероприятиях, направленных на противодействие коррупции. Жалоб, сообщений граждан и организаций о случаях нарушений требований к служебному поведению и наличии конфликта интересов в отношении муниципальных служащих </w:t>
      </w:r>
      <w:r>
        <w:rPr>
          <w:rFonts w:ascii="Times New Roman" w:hAnsi="Times New Roman" w:cs="Times New Roman"/>
          <w:color w:val="000000"/>
          <w:sz w:val="28"/>
          <w:szCs w:val="28"/>
        </w:rPr>
        <w:t>КСП Почепского района</w:t>
      </w:r>
      <w:r w:rsidRPr="00C76B8A">
        <w:rPr>
          <w:rFonts w:ascii="Times New Roman" w:hAnsi="Times New Roman" w:cs="Times New Roman"/>
          <w:color w:val="000000"/>
          <w:sz w:val="28"/>
          <w:szCs w:val="28"/>
        </w:rPr>
        <w:t xml:space="preserve"> не поступало</w:t>
      </w:r>
      <w:r>
        <w:rPr>
          <w:rFonts w:ascii="Times New Roman" w:hAnsi="Times New Roman" w:cs="Times New Roman"/>
          <w:color w:val="000000"/>
          <w:sz w:val="28"/>
          <w:szCs w:val="28"/>
        </w:rPr>
        <w:t>.</w:t>
      </w:r>
    </w:p>
    <w:p w:rsidR="00545AF8" w:rsidRDefault="00545AF8" w:rsidP="0086436C">
      <w:pPr>
        <w:spacing w:line="360" w:lineRule="auto"/>
        <w:ind w:firstLine="709"/>
        <w:jc w:val="both"/>
      </w:pPr>
    </w:p>
    <w:p w:rsidR="00953D8F" w:rsidRDefault="00953D8F" w:rsidP="00635C19">
      <w:pPr>
        <w:pStyle w:val="a7"/>
        <w:numPr>
          <w:ilvl w:val="1"/>
          <w:numId w:val="19"/>
        </w:numPr>
        <w:spacing w:line="264" w:lineRule="auto"/>
        <w:ind w:left="502"/>
        <w:jc w:val="both"/>
        <w:rPr>
          <w:rFonts w:ascii="Times New Roman" w:hAnsi="Times New Roman" w:cs="Times New Roman"/>
          <w:b/>
          <w:sz w:val="28"/>
          <w:szCs w:val="28"/>
        </w:rPr>
      </w:pPr>
      <w:r w:rsidRPr="00953D8F">
        <w:rPr>
          <w:rFonts w:ascii="Times New Roman" w:hAnsi="Times New Roman" w:cs="Times New Roman"/>
          <w:b/>
          <w:sz w:val="28"/>
          <w:szCs w:val="28"/>
        </w:rPr>
        <w:t xml:space="preserve"> Методологическое о</w:t>
      </w:r>
      <w:r>
        <w:rPr>
          <w:rFonts w:ascii="Times New Roman" w:hAnsi="Times New Roman" w:cs="Times New Roman"/>
          <w:b/>
          <w:sz w:val="28"/>
          <w:szCs w:val="28"/>
        </w:rPr>
        <w:t>беспечение деятельности.</w:t>
      </w:r>
    </w:p>
    <w:p w:rsidR="00953D8F" w:rsidRPr="00953D8F" w:rsidRDefault="00953D8F" w:rsidP="00953D8F">
      <w:pPr>
        <w:pStyle w:val="a7"/>
        <w:spacing w:line="264" w:lineRule="auto"/>
        <w:ind w:left="502"/>
        <w:jc w:val="both"/>
        <w:rPr>
          <w:rFonts w:ascii="Times New Roman" w:hAnsi="Times New Roman" w:cs="Times New Roman"/>
          <w:b/>
          <w:sz w:val="28"/>
          <w:szCs w:val="28"/>
        </w:rPr>
      </w:pPr>
    </w:p>
    <w:p w:rsidR="00953D8F" w:rsidRPr="00BB05C9" w:rsidRDefault="00953D8F" w:rsidP="00BB05C9">
      <w:pPr>
        <w:pStyle w:val="a7"/>
        <w:spacing w:after="0" w:line="360" w:lineRule="auto"/>
        <w:ind w:left="0" w:firstLine="709"/>
        <w:jc w:val="both"/>
        <w:rPr>
          <w:rFonts w:ascii="Times New Roman" w:hAnsi="Times New Roman" w:cs="Times New Roman"/>
          <w:sz w:val="28"/>
          <w:szCs w:val="28"/>
        </w:rPr>
      </w:pPr>
      <w:r w:rsidRPr="00BB05C9">
        <w:rPr>
          <w:rFonts w:ascii="Times New Roman" w:hAnsi="Times New Roman" w:cs="Times New Roman"/>
          <w:sz w:val="28"/>
          <w:szCs w:val="28"/>
        </w:rPr>
        <w:t xml:space="preserve">Необходимо отметить, что при реализации своих полномочий КСП Почепского района руководствуется </w:t>
      </w:r>
      <w:r w:rsidR="00BB05C9" w:rsidRPr="00BB05C9">
        <w:rPr>
          <w:rFonts w:ascii="Times New Roman" w:hAnsi="Times New Roman" w:cs="Times New Roman"/>
          <w:sz w:val="28"/>
          <w:szCs w:val="28"/>
        </w:rPr>
        <w:t>16</w:t>
      </w:r>
      <w:r w:rsidRPr="00BB05C9">
        <w:rPr>
          <w:rFonts w:ascii="Times New Roman" w:hAnsi="Times New Roman" w:cs="Times New Roman"/>
          <w:sz w:val="28"/>
          <w:szCs w:val="28"/>
        </w:rPr>
        <w:t xml:space="preserve"> разработанными стандартами </w:t>
      </w:r>
      <w:r w:rsidR="00BB05C9" w:rsidRPr="00BB05C9">
        <w:rPr>
          <w:rFonts w:ascii="Times New Roman" w:hAnsi="Times New Roman" w:cs="Times New Roman"/>
          <w:sz w:val="28"/>
          <w:szCs w:val="28"/>
        </w:rPr>
        <w:t>(11 стандартов внешнего муниципального финансового контроля и 3 стандарта организации деятельности</w:t>
      </w:r>
      <w:r w:rsidRPr="00BB05C9">
        <w:rPr>
          <w:rFonts w:ascii="Times New Roman" w:hAnsi="Times New Roman" w:cs="Times New Roman"/>
          <w:sz w:val="28"/>
          <w:szCs w:val="28"/>
        </w:rPr>
        <w:t xml:space="preserve"> и 5 методическими рекомендациями. Это позволяет осуществлять контрольные и экспертно-аналитические мероприятия в едином правовом формате.</w:t>
      </w:r>
    </w:p>
    <w:p w:rsidR="00BB05C9" w:rsidRDefault="00953D8F" w:rsidP="00BB05C9">
      <w:pPr>
        <w:pStyle w:val="a7"/>
        <w:spacing w:after="0" w:line="360" w:lineRule="auto"/>
        <w:ind w:left="0" w:firstLine="709"/>
        <w:jc w:val="both"/>
        <w:rPr>
          <w:rFonts w:ascii="Times New Roman" w:hAnsi="Times New Roman" w:cs="Times New Roman"/>
          <w:sz w:val="28"/>
          <w:szCs w:val="28"/>
        </w:rPr>
      </w:pPr>
      <w:r w:rsidRPr="00BB05C9">
        <w:rPr>
          <w:rFonts w:ascii="Times New Roman" w:hAnsi="Times New Roman" w:cs="Times New Roman"/>
          <w:sz w:val="28"/>
          <w:szCs w:val="28"/>
        </w:rPr>
        <w:lastRenderedPageBreak/>
        <w:t xml:space="preserve">Стандарты внешнего </w:t>
      </w:r>
      <w:r w:rsidR="00BB05C9">
        <w:rPr>
          <w:rFonts w:ascii="Times New Roman" w:hAnsi="Times New Roman" w:cs="Times New Roman"/>
          <w:sz w:val="28"/>
          <w:szCs w:val="28"/>
        </w:rPr>
        <w:t>муниципального</w:t>
      </w:r>
      <w:r w:rsidRPr="00BB05C9">
        <w:rPr>
          <w:rFonts w:ascii="Times New Roman" w:hAnsi="Times New Roman" w:cs="Times New Roman"/>
          <w:sz w:val="28"/>
          <w:szCs w:val="28"/>
        </w:rPr>
        <w:t xml:space="preserve"> финансового контроля и организации деятельности, методические рекомендации (указания) размещены на официальном сайте КСП </w:t>
      </w:r>
      <w:r w:rsidR="00BB05C9">
        <w:rPr>
          <w:rFonts w:ascii="Times New Roman" w:hAnsi="Times New Roman" w:cs="Times New Roman"/>
          <w:sz w:val="28"/>
          <w:szCs w:val="28"/>
        </w:rPr>
        <w:t>Почепского района.</w:t>
      </w:r>
      <w:r w:rsidRPr="00BB05C9">
        <w:rPr>
          <w:rFonts w:ascii="Times New Roman" w:hAnsi="Times New Roman" w:cs="Times New Roman"/>
          <w:sz w:val="28"/>
          <w:szCs w:val="28"/>
        </w:rPr>
        <w:t xml:space="preserve"> </w:t>
      </w:r>
    </w:p>
    <w:p w:rsidR="00953D8F" w:rsidRDefault="00953D8F" w:rsidP="00953D8F">
      <w:pPr>
        <w:spacing w:line="360" w:lineRule="auto"/>
        <w:ind w:firstLine="709"/>
        <w:jc w:val="both"/>
      </w:pPr>
      <w:r>
        <w:t>Одним из направлений методической работы в 2021 году было повышение квалификации работников КСП Почепского района.</w:t>
      </w:r>
    </w:p>
    <w:p w:rsidR="00953D8F" w:rsidRDefault="00953D8F" w:rsidP="00953D8F">
      <w:pPr>
        <w:spacing w:line="360" w:lineRule="auto"/>
        <w:ind w:firstLine="709"/>
        <w:jc w:val="both"/>
      </w:pPr>
      <w:r>
        <w:t xml:space="preserve">В отчетном периоде, учитывая сложившуюся санитарно-эпидемиологическую ситуацию, профессиональное развитие председателя КСП Почепского района осуществлялось путем участия в обучающих семинарах, проводимых КСП </w:t>
      </w:r>
      <w:r w:rsidR="00B002DE">
        <w:t>Брянской области</w:t>
      </w:r>
      <w:r>
        <w:t>.</w:t>
      </w:r>
    </w:p>
    <w:p w:rsidR="00953D8F" w:rsidRDefault="00953D8F" w:rsidP="00953D8F">
      <w:pPr>
        <w:spacing w:line="360" w:lineRule="auto"/>
        <w:ind w:firstLine="709"/>
        <w:jc w:val="both"/>
      </w:pPr>
      <w:r>
        <w:t xml:space="preserve">Так, в 2021 году были </w:t>
      </w:r>
      <w:r w:rsidR="00B002DE">
        <w:t>рассмотрены</w:t>
      </w:r>
      <w:r>
        <w:t xml:space="preserve"> следующие актуальные темы:</w:t>
      </w:r>
    </w:p>
    <w:p w:rsidR="00953D8F" w:rsidRDefault="00B002DE" w:rsidP="0086436C">
      <w:pPr>
        <w:spacing w:line="360" w:lineRule="auto"/>
        <w:ind w:firstLine="709"/>
        <w:jc w:val="both"/>
      </w:pPr>
      <w:r>
        <w:t>- «Обзор изменений бюджетного законодательства. Особенности исполнения бюджетов в 2021 году»;</w:t>
      </w:r>
    </w:p>
    <w:p w:rsidR="00B002DE" w:rsidRDefault="00B002DE" w:rsidP="0086436C">
      <w:pPr>
        <w:spacing w:line="360" w:lineRule="auto"/>
        <w:ind w:firstLine="709"/>
        <w:jc w:val="both"/>
      </w:pPr>
      <w:r>
        <w:t>- «Учет затрат на осуществление капитальных вложений в объекты капитального строительства государственной (муниципальной) собственности»;</w:t>
      </w:r>
    </w:p>
    <w:p w:rsidR="00B002DE" w:rsidRDefault="00B002DE" w:rsidP="0086436C">
      <w:pPr>
        <w:spacing w:line="360" w:lineRule="auto"/>
        <w:ind w:firstLine="709"/>
        <w:jc w:val="both"/>
      </w:pPr>
      <w:r>
        <w:t>- «Об ответственности за коррупционные правонарушения»;</w:t>
      </w:r>
    </w:p>
    <w:p w:rsidR="00B002DE" w:rsidRDefault="00B002DE" w:rsidP="0086436C">
      <w:pPr>
        <w:spacing w:line="360" w:lineRule="auto"/>
        <w:ind w:firstLine="709"/>
        <w:jc w:val="both"/>
      </w:pPr>
      <w:r>
        <w:t>- «Предоставление государственным (муниципальным) учреждениям субсидии на иные цели. Изменения в законодательстве. Порядок проведения контрольных мероприятий»;</w:t>
      </w:r>
    </w:p>
    <w:p w:rsidR="00B002DE" w:rsidRDefault="00B002DE" w:rsidP="0086436C">
      <w:pPr>
        <w:spacing w:line="360" w:lineRule="auto"/>
        <w:ind w:firstLine="709"/>
        <w:jc w:val="both"/>
      </w:pPr>
      <w:r>
        <w:t>- «Последние изменения Федерального закона от 05.04.2013 № 44-Ф «О контрактной системе в сфере закупок товаров, работ, услуг для обеспечения государственных и муниципальных нужд». Практика применения».</w:t>
      </w:r>
    </w:p>
    <w:p w:rsidR="00326C09" w:rsidRDefault="00326C09" w:rsidP="00672802">
      <w:pPr>
        <w:spacing w:line="264" w:lineRule="auto"/>
        <w:ind w:firstLine="709"/>
        <w:jc w:val="both"/>
      </w:pPr>
    </w:p>
    <w:p w:rsidR="005842B5" w:rsidRPr="005842B5" w:rsidRDefault="00B23B72" w:rsidP="005842B5">
      <w:pPr>
        <w:pStyle w:val="a7"/>
        <w:numPr>
          <w:ilvl w:val="0"/>
          <w:numId w:val="3"/>
        </w:numPr>
        <w:spacing w:line="360" w:lineRule="auto"/>
        <w:jc w:val="both"/>
        <w:rPr>
          <w:rFonts w:ascii="Times New Roman" w:hAnsi="Times New Roman" w:cs="Times New Roman"/>
          <w:b/>
          <w:sz w:val="28"/>
          <w:szCs w:val="28"/>
        </w:rPr>
      </w:pPr>
      <w:r>
        <w:rPr>
          <w:rFonts w:ascii="Times New Roman" w:hAnsi="Times New Roman" w:cs="Times New Roman"/>
          <w:b/>
          <w:sz w:val="28"/>
          <w:szCs w:val="28"/>
        </w:rPr>
        <w:t>Обеспечение гласности.</w:t>
      </w:r>
    </w:p>
    <w:p w:rsidR="00734960" w:rsidRDefault="005842B5" w:rsidP="005842B5">
      <w:pPr>
        <w:pStyle w:val="a7"/>
        <w:spacing w:after="0" w:line="360" w:lineRule="auto"/>
        <w:ind w:left="0" w:firstLine="709"/>
        <w:jc w:val="both"/>
        <w:rPr>
          <w:rFonts w:ascii="Times New Roman" w:hAnsi="Times New Roman" w:cs="Times New Roman"/>
          <w:sz w:val="28"/>
          <w:szCs w:val="28"/>
        </w:rPr>
      </w:pPr>
      <w:r w:rsidRPr="005842B5">
        <w:rPr>
          <w:rFonts w:ascii="Times New Roman" w:hAnsi="Times New Roman" w:cs="Times New Roman"/>
          <w:sz w:val="28"/>
          <w:szCs w:val="28"/>
        </w:rPr>
        <w:t xml:space="preserve"> </w:t>
      </w:r>
      <w:r w:rsidR="005E06AE">
        <w:rPr>
          <w:rFonts w:ascii="Times New Roman" w:hAnsi="Times New Roman" w:cs="Times New Roman"/>
          <w:sz w:val="28"/>
          <w:szCs w:val="28"/>
        </w:rPr>
        <w:t xml:space="preserve">Важным принципом работы контрольно-счетных органов является гласность и открытость для общества. </w:t>
      </w:r>
    </w:p>
    <w:p w:rsidR="0013458B" w:rsidRPr="00A13BC1" w:rsidRDefault="00A13BC1" w:rsidP="005842B5">
      <w:pPr>
        <w:pStyle w:val="a7"/>
        <w:spacing w:after="0" w:line="360" w:lineRule="auto"/>
        <w:ind w:left="0" w:firstLine="709"/>
        <w:jc w:val="both"/>
        <w:rPr>
          <w:rFonts w:ascii="Times New Roman" w:hAnsi="Times New Roman" w:cs="Times New Roman"/>
          <w:sz w:val="28"/>
          <w:szCs w:val="28"/>
        </w:rPr>
      </w:pPr>
      <w:r w:rsidRPr="00A13BC1">
        <w:rPr>
          <w:rFonts w:ascii="Times New Roman" w:hAnsi="Times New Roman" w:cs="Times New Roman"/>
          <w:sz w:val="28"/>
          <w:szCs w:val="28"/>
        </w:rPr>
        <w:t xml:space="preserve">Обеспечение гласности в деятельности КСП </w:t>
      </w:r>
      <w:r>
        <w:rPr>
          <w:rFonts w:ascii="Times New Roman" w:hAnsi="Times New Roman" w:cs="Times New Roman"/>
          <w:sz w:val="28"/>
          <w:szCs w:val="28"/>
        </w:rPr>
        <w:t xml:space="preserve">Почепского района </w:t>
      </w:r>
      <w:r w:rsidRPr="00A13BC1">
        <w:rPr>
          <w:rFonts w:ascii="Times New Roman" w:hAnsi="Times New Roman" w:cs="Times New Roman"/>
          <w:sz w:val="28"/>
          <w:szCs w:val="28"/>
        </w:rPr>
        <w:t xml:space="preserve">в 2021 году осуществлялось преимущественно путем размещения информации о результатах своей деятельности через свои официальные информационные ресурсы. </w:t>
      </w:r>
    </w:p>
    <w:p w:rsidR="0013458B" w:rsidRDefault="0013458B" w:rsidP="005842B5">
      <w:pPr>
        <w:spacing w:line="360" w:lineRule="auto"/>
        <w:ind w:firstLine="709"/>
        <w:contextualSpacing/>
        <w:jc w:val="both"/>
      </w:pPr>
      <w:r w:rsidRPr="005842B5">
        <w:lastRenderedPageBreak/>
        <w:t xml:space="preserve">В отчетном периоде </w:t>
      </w:r>
      <w:r w:rsidR="00BC656D" w:rsidRPr="005842B5">
        <w:t xml:space="preserve">КСП </w:t>
      </w:r>
      <w:r w:rsidRPr="005842B5">
        <w:t>Почепского района</w:t>
      </w:r>
      <w:r w:rsidR="00BC656D" w:rsidRPr="005842B5">
        <w:t xml:space="preserve"> обеспечено размещение на официальном сайте КСП </w:t>
      </w:r>
      <w:r w:rsidRPr="005842B5">
        <w:t>Почепского района</w:t>
      </w:r>
      <w:r w:rsidR="00BC656D" w:rsidRPr="005842B5">
        <w:t xml:space="preserve"> в информационно-телекоммуникационной сети Интернет (далее – официальный сайт) в форме открытых данных общедоступной информации о деятельности КСП </w:t>
      </w:r>
      <w:r>
        <w:t>Почепского района</w:t>
      </w:r>
      <w:r w:rsidR="00BC656D" w:rsidRPr="00817A26">
        <w:t xml:space="preserve"> и </w:t>
      </w:r>
      <w:r w:rsidR="00BC656D" w:rsidRPr="00817A26">
        <w:rPr>
          <w:rFonts w:eastAsia="Calibri"/>
        </w:rPr>
        <w:t>информации</w:t>
      </w:r>
      <w:r w:rsidR="00BC656D" w:rsidRPr="00817A26">
        <w:t xml:space="preserve"> об</w:t>
      </w:r>
      <w:r w:rsidR="00BC656D">
        <w:t> </w:t>
      </w:r>
      <w:r w:rsidR="00BC656D" w:rsidRPr="00817A26">
        <w:t xml:space="preserve">итогах проведенных </w:t>
      </w:r>
      <w:r w:rsidR="00BC656D">
        <w:t xml:space="preserve">КСП </w:t>
      </w:r>
      <w:r>
        <w:t>Почепского района</w:t>
      </w:r>
      <w:r w:rsidR="00BC656D" w:rsidRPr="00817A26">
        <w:t xml:space="preserve"> контрольных и экспертно</w:t>
      </w:r>
      <w:r w:rsidR="00BC656D">
        <w:noBreakHyphen/>
      </w:r>
      <w:r w:rsidR="00BC656D" w:rsidRPr="00817A26">
        <w:t>аналитических мероприятий, а также принятых мерах по</w:t>
      </w:r>
      <w:r w:rsidR="00BC656D">
        <w:t> </w:t>
      </w:r>
      <w:r w:rsidR="00BC656D" w:rsidRPr="00817A26">
        <w:t>выполнению представлений</w:t>
      </w:r>
      <w:r w:rsidR="00BC656D">
        <w:t xml:space="preserve"> (предписаний)</w:t>
      </w:r>
      <w:r w:rsidR="00BC656D" w:rsidRPr="00817A26">
        <w:t>, внесенных по резул</w:t>
      </w:r>
      <w:r>
        <w:t>ьтатам проведенных мероприятий.</w:t>
      </w:r>
    </w:p>
    <w:p w:rsidR="00BC656D" w:rsidRPr="0061140E" w:rsidRDefault="00BC656D" w:rsidP="0013458B">
      <w:pPr>
        <w:spacing w:line="360" w:lineRule="auto"/>
        <w:ind w:firstLine="709"/>
        <w:contextualSpacing/>
        <w:jc w:val="both"/>
      </w:pPr>
      <w:r>
        <w:t>Указанная информация размещена</w:t>
      </w:r>
      <w:r w:rsidRPr="00817A26">
        <w:t xml:space="preserve"> для</w:t>
      </w:r>
      <w:r>
        <w:t> </w:t>
      </w:r>
      <w:r w:rsidRPr="00817A26">
        <w:rPr>
          <w:rFonts w:eastAsia="Calibri"/>
        </w:rPr>
        <w:t xml:space="preserve">пользователей информацией </w:t>
      </w:r>
      <w:r>
        <w:rPr>
          <w:rFonts w:eastAsia="Calibri"/>
        </w:rPr>
        <w:t xml:space="preserve">и </w:t>
      </w:r>
      <w:r>
        <w:t xml:space="preserve">с учетом норм </w:t>
      </w:r>
      <w:r w:rsidRPr="00817A26">
        <w:t>Федерального закона от</w:t>
      </w:r>
      <w:r>
        <w:t> </w:t>
      </w:r>
      <w:r w:rsidRPr="00817A26">
        <w:t>9</w:t>
      </w:r>
      <w:r>
        <w:t xml:space="preserve"> февраля </w:t>
      </w:r>
      <w:r w:rsidRPr="00817A26">
        <w:t>2009</w:t>
      </w:r>
      <w:r>
        <w:t xml:space="preserve"> года </w:t>
      </w:r>
      <w:r w:rsidRPr="00817A26">
        <w:t>№ 8-ФЗ «Об обеспечении доступа к информации о</w:t>
      </w:r>
      <w:r>
        <w:t> </w:t>
      </w:r>
      <w:r w:rsidRPr="00817A26">
        <w:t>деятельности государственных органов и ор</w:t>
      </w:r>
      <w:r w:rsidR="00EE5D07">
        <w:t xml:space="preserve">ганов местного самоуправления». </w:t>
      </w:r>
      <w:r w:rsidRPr="0061140E">
        <w:t xml:space="preserve">Регулярно актуализировалась и обновлялась информация в других разделах сайта, в том числе в разделе «Документы» размещались локальные нормативные правовые акты </w:t>
      </w:r>
      <w:r>
        <w:t xml:space="preserve">КСП </w:t>
      </w:r>
      <w:r w:rsidR="00EE5D07">
        <w:t>Почепского района</w:t>
      </w:r>
      <w:r w:rsidRPr="0061140E">
        <w:t>, актуализировал</w:t>
      </w:r>
      <w:r w:rsidR="00EE5D07">
        <w:t>ся</w:t>
      </w:r>
      <w:r w:rsidRPr="0061140E">
        <w:t xml:space="preserve"> План работы КСП </w:t>
      </w:r>
      <w:r w:rsidR="00EE5D07">
        <w:t>Почепского района</w:t>
      </w:r>
      <w:r w:rsidRPr="0061140E">
        <w:t>, обновлял</w:t>
      </w:r>
      <w:r w:rsidR="00EE5D07">
        <w:t>ся</w:t>
      </w:r>
      <w:r w:rsidRPr="0061140E">
        <w:t xml:space="preserve"> </w:t>
      </w:r>
      <w:r w:rsidR="00EE5D07">
        <w:t>новостной раздел.</w:t>
      </w:r>
    </w:p>
    <w:p w:rsidR="00326C09" w:rsidRDefault="00D1359F" w:rsidP="00D1359F">
      <w:pPr>
        <w:spacing w:line="360" w:lineRule="auto"/>
        <w:ind w:firstLine="709"/>
        <w:jc w:val="both"/>
      </w:pPr>
      <w:r w:rsidRPr="00D1359F">
        <w:t>В соответствии с информацией</w:t>
      </w:r>
      <w:r>
        <w:t xml:space="preserve"> о сводных итогах мониторинга и анализа наполнения сайтов (страниц) контрольно-счетных органов муниципальных образований Брянской области, проведенного КСП Брянской области в </w:t>
      </w:r>
      <w:r w:rsidR="009C4D00">
        <w:t>2021</w:t>
      </w:r>
      <w:r>
        <w:t xml:space="preserve"> году, текущему уровню открытости и доступности информации о деятельности КСП Почепского района по всему объему размещенной информации присвоена </w:t>
      </w:r>
      <w:r w:rsidR="00256059">
        <w:t xml:space="preserve">итоговая </w:t>
      </w:r>
      <w:r>
        <w:t xml:space="preserve">оценка «отлично» </w:t>
      </w:r>
      <w:r w:rsidR="00256059">
        <w:t>(в пределах</w:t>
      </w:r>
      <w:r>
        <w:t xml:space="preserve"> 100 %</w:t>
      </w:r>
      <w:r w:rsidR="00256059">
        <w:t>)</w:t>
      </w:r>
      <w:r>
        <w:t>.</w:t>
      </w:r>
    </w:p>
    <w:p w:rsidR="00A03A25" w:rsidRDefault="00A03A25" w:rsidP="008A4E96">
      <w:pPr>
        <w:pStyle w:val="a7"/>
        <w:spacing w:after="0" w:line="360" w:lineRule="auto"/>
        <w:ind w:left="0" w:firstLine="709"/>
        <w:jc w:val="both"/>
        <w:rPr>
          <w:rFonts w:ascii="Times New Roman" w:hAnsi="Times New Roman" w:cs="Times New Roman"/>
          <w:sz w:val="28"/>
          <w:szCs w:val="28"/>
        </w:rPr>
      </w:pPr>
    </w:p>
    <w:p w:rsidR="00A03A25" w:rsidRPr="00A03A25" w:rsidRDefault="00A03A25" w:rsidP="00A03A25">
      <w:pPr>
        <w:pStyle w:val="a7"/>
        <w:numPr>
          <w:ilvl w:val="0"/>
          <w:numId w:val="3"/>
        </w:numPr>
        <w:spacing w:after="0" w:line="360" w:lineRule="auto"/>
        <w:jc w:val="both"/>
        <w:rPr>
          <w:rFonts w:ascii="Times New Roman" w:hAnsi="Times New Roman" w:cs="Times New Roman"/>
          <w:b/>
          <w:sz w:val="28"/>
          <w:szCs w:val="28"/>
        </w:rPr>
      </w:pPr>
      <w:r w:rsidRPr="00A03A25">
        <w:rPr>
          <w:rFonts w:ascii="Times New Roman" w:hAnsi="Times New Roman" w:cs="Times New Roman"/>
          <w:b/>
          <w:sz w:val="28"/>
          <w:szCs w:val="28"/>
        </w:rPr>
        <w:t>Заключительные положения</w:t>
      </w:r>
      <w:r>
        <w:rPr>
          <w:rFonts w:ascii="Times New Roman" w:hAnsi="Times New Roman" w:cs="Times New Roman"/>
          <w:b/>
          <w:sz w:val="28"/>
          <w:szCs w:val="28"/>
        </w:rPr>
        <w:t>.</w:t>
      </w:r>
    </w:p>
    <w:p w:rsidR="005C5B3E" w:rsidRDefault="00F071FE" w:rsidP="0024634E">
      <w:pPr>
        <w:pStyle w:val="a3"/>
        <w:shd w:val="clear" w:color="auto" w:fill="FFFFFF"/>
        <w:spacing w:before="0" w:beforeAutospacing="0" w:after="0" w:afterAutospacing="0" w:line="360" w:lineRule="auto"/>
        <w:ind w:firstLine="709"/>
        <w:jc w:val="both"/>
        <w:textAlignment w:val="baseline"/>
      </w:pPr>
      <w:r w:rsidRPr="00F071FE">
        <w:rPr>
          <w:color w:val="000000"/>
          <w:sz w:val="28"/>
          <w:szCs w:val="28"/>
        </w:rPr>
        <w:t xml:space="preserve">Подводя итоги деятельности за </w:t>
      </w:r>
      <w:r w:rsidR="009C4D00">
        <w:rPr>
          <w:color w:val="000000"/>
          <w:sz w:val="28"/>
          <w:szCs w:val="28"/>
        </w:rPr>
        <w:t>2021</w:t>
      </w:r>
      <w:r w:rsidRPr="00F071FE">
        <w:rPr>
          <w:color w:val="000000"/>
          <w:sz w:val="28"/>
          <w:szCs w:val="28"/>
        </w:rPr>
        <w:t xml:space="preserve"> год можно отметить, что основные функции, возложенные на </w:t>
      </w:r>
      <w:r>
        <w:rPr>
          <w:color w:val="000000"/>
          <w:sz w:val="28"/>
          <w:szCs w:val="28"/>
        </w:rPr>
        <w:t>КСП Почепского района</w:t>
      </w:r>
      <w:r w:rsidRPr="00F071FE">
        <w:rPr>
          <w:color w:val="000000"/>
          <w:sz w:val="28"/>
          <w:szCs w:val="28"/>
        </w:rPr>
        <w:t xml:space="preserve"> действующим законодательством и нормативными актами </w:t>
      </w:r>
      <w:r>
        <w:rPr>
          <w:color w:val="000000"/>
          <w:sz w:val="28"/>
          <w:szCs w:val="28"/>
        </w:rPr>
        <w:t>Почепского районного Совета народных депутатов</w:t>
      </w:r>
      <w:r w:rsidRPr="00F071FE">
        <w:rPr>
          <w:color w:val="000000"/>
          <w:sz w:val="28"/>
          <w:szCs w:val="28"/>
        </w:rPr>
        <w:t>, а также утвержденным планом работы реализованы в полном объеме.</w:t>
      </w:r>
      <w:bookmarkStart w:id="1" w:name="_GoBack"/>
      <w:bookmarkEnd w:id="1"/>
    </w:p>
    <w:p w:rsidR="004F591B" w:rsidRDefault="004F591B" w:rsidP="00625C08">
      <w:pPr>
        <w:spacing w:line="264" w:lineRule="auto"/>
        <w:ind w:firstLine="709"/>
        <w:jc w:val="both"/>
      </w:pPr>
    </w:p>
    <w:sectPr w:rsidR="004F591B" w:rsidSect="006102CA">
      <w:footerReference w:type="default" r:id="rId32"/>
      <w:pgSz w:w="11906" w:h="16838"/>
      <w:pgMar w:top="1134" w:right="850" w:bottom="1276" w:left="1701" w:header="708" w:footer="137"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6E37" w:rsidRDefault="00C76E37" w:rsidP="00823CA8">
      <w:r>
        <w:separator/>
      </w:r>
    </w:p>
  </w:endnote>
  <w:endnote w:type="continuationSeparator" w:id="0">
    <w:p w:rsidR="00C76E37" w:rsidRDefault="00C76E37" w:rsidP="00823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PTSansPro-Demi">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TimesNewRomanPSMT">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1786350"/>
      <w:docPartObj>
        <w:docPartGallery w:val="Page Numbers (Bottom of Page)"/>
        <w:docPartUnique/>
      </w:docPartObj>
    </w:sdtPr>
    <w:sdtContent>
      <w:p w:rsidR="00AA3FB8" w:rsidRPr="006102CA" w:rsidRDefault="00AA3FB8" w:rsidP="006102CA">
        <w:pPr>
          <w:pStyle w:val="a7"/>
          <w:spacing w:after="0" w:line="360" w:lineRule="auto"/>
          <w:ind w:left="0"/>
          <w:rPr>
            <w:rFonts w:ascii="Times New Roman" w:hAnsi="Times New Roman" w:cs="Times New Roman"/>
            <w:i/>
            <w:color w:val="385623" w:themeColor="accent6" w:themeShade="80"/>
            <w:sz w:val="26"/>
            <w:szCs w:val="26"/>
          </w:rPr>
        </w:pPr>
        <w:r w:rsidRPr="006102CA">
          <w:rPr>
            <w:rFonts w:ascii="Times New Roman" w:hAnsi="Times New Roman" w:cs="Times New Roman"/>
            <w:i/>
            <w:color w:val="385623" w:themeColor="accent6" w:themeShade="80"/>
            <w:sz w:val="26"/>
            <w:szCs w:val="26"/>
          </w:rPr>
          <w:t xml:space="preserve">Отчет о работе Контрольно-счетной палаты Почепского района за </w:t>
        </w:r>
        <w:r>
          <w:rPr>
            <w:rFonts w:ascii="Times New Roman" w:hAnsi="Times New Roman" w:cs="Times New Roman"/>
            <w:i/>
            <w:color w:val="385623" w:themeColor="accent6" w:themeShade="80"/>
            <w:sz w:val="26"/>
            <w:szCs w:val="26"/>
          </w:rPr>
          <w:t>2021</w:t>
        </w:r>
        <w:r w:rsidRPr="006102CA">
          <w:rPr>
            <w:rFonts w:ascii="Times New Roman" w:hAnsi="Times New Roman" w:cs="Times New Roman"/>
            <w:i/>
            <w:color w:val="385623" w:themeColor="accent6" w:themeShade="80"/>
            <w:sz w:val="26"/>
            <w:szCs w:val="26"/>
          </w:rPr>
          <w:t xml:space="preserve"> год</w:t>
        </w:r>
      </w:p>
      <w:p w:rsidR="00AA3FB8" w:rsidRDefault="00AA3FB8">
        <w:pPr>
          <w:pStyle w:val="ae"/>
          <w:jc w:val="center"/>
        </w:pPr>
        <w:r>
          <w:fldChar w:fldCharType="begin"/>
        </w:r>
        <w:r>
          <w:instrText>PAGE   \* MERGEFORMAT</w:instrText>
        </w:r>
        <w:r>
          <w:fldChar w:fldCharType="separate"/>
        </w:r>
        <w:r w:rsidR="0024634E">
          <w:rPr>
            <w:noProof/>
          </w:rPr>
          <w:t>73</w:t>
        </w:r>
        <w:r>
          <w:fldChar w:fldCharType="end"/>
        </w:r>
      </w:p>
    </w:sdtContent>
  </w:sdt>
  <w:p w:rsidR="00AA3FB8" w:rsidRDefault="00AA3FB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6E37" w:rsidRDefault="00C76E37" w:rsidP="00823CA8">
      <w:r>
        <w:separator/>
      </w:r>
    </w:p>
  </w:footnote>
  <w:footnote w:type="continuationSeparator" w:id="0">
    <w:p w:rsidR="00C76E37" w:rsidRDefault="00C76E37" w:rsidP="00823C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E24E4"/>
    <w:multiLevelType w:val="hybridMultilevel"/>
    <w:tmpl w:val="ABE027B8"/>
    <w:lvl w:ilvl="0" w:tplc="34C23F38">
      <w:start w:val="1"/>
      <w:numFmt w:val="decimal"/>
      <w:lvlText w:val="%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189A136C"/>
    <w:multiLevelType w:val="hybridMultilevel"/>
    <w:tmpl w:val="8682A6BC"/>
    <w:lvl w:ilvl="0" w:tplc="F59C1144">
      <w:start w:val="1"/>
      <w:numFmt w:val="decimal"/>
      <w:lvlText w:val="%1."/>
      <w:lvlJc w:val="left"/>
      <w:pPr>
        <w:ind w:left="928"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53A583D"/>
    <w:multiLevelType w:val="hybridMultilevel"/>
    <w:tmpl w:val="EC6CA66A"/>
    <w:lvl w:ilvl="0" w:tplc="93F6A85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FD963CA"/>
    <w:multiLevelType w:val="hybridMultilevel"/>
    <w:tmpl w:val="7D2204F4"/>
    <w:lvl w:ilvl="0" w:tplc="67C68E0A">
      <w:start w:val="1"/>
      <w:numFmt w:val="decimal"/>
      <w:lvlText w:val="%1."/>
      <w:lvlJc w:val="left"/>
      <w:pPr>
        <w:ind w:left="1339" w:hanging="555"/>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4">
    <w:nsid w:val="33CC5D98"/>
    <w:multiLevelType w:val="hybridMultilevel"/>
    <w:tmpl w:val="369C76E8"/>
    <w:lvl w:ilvl="0" w:tplc="DF766098">
      <w:start w:val="1"/>
      <w:numFmt w:val="decimal"/>
      <w:lvlText w:val="%1."/>
      <w:lvlJc w:val="left"/>
      <w:pPr>
        <w:ind w:left="720" w:hanging="360"/>
      </w:pPr>
      <w:rPr>
        <w:rFonts w:hint="default"/>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F600A38"/>
    <w:multiLevelType w:val="hybridMultilevel"/>
    <w:tmpl w:val="ABE027B8"/>
    <w:lvl w:ilvl="0" w:tplc="34C23F38">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40861D53"/>
    <w:multiLevelType w:val="multilevel"/>
    <w:tmpl w:val="E65E442E"/>
    <w:lvl w:ilvl="0">
      <w:start w:val="1"/>
      <w:numFmt w:val="decimal"/>
      <w:lvlText w:val="%1."/>
      <w:lvlJc w:val="left"/>
      <w:pPr>
        <w:ind w:left="1069" w:hanging="360"/>
      </w:pPr>
      <w:rPr>
        <w:rFonts w:hint="default"/>
      </w:rPr>
    </w:lvl>
    <w:lvl w:ilvl="1">
      <w:start w:val="1"/>
      <w:numFmt w:val="decimal"/>
      <w:isLgl/>
      <w:lvlText w:val="%1.%2"/>
      <w:lvlJc w:val="left"/>
      <w:pPr>
        <w:ind w:left="1489" w:hanging="4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7">
    <w:nsid w:val="47CB6A3E"/>
    <w:multiLevelType w:val="hybridMultilevel"/>
    <w:tmpl w:val="675CAE46"/>
    <w:lvl w:ilvl="0" w:tplc="0419000F">
      <w:start w:val="1"/>
      <w:numFmt w:val="decimal"/>
      <w:lvlText w:val="%1."/>
      <w:lvlJc w:val="left"/>
      <w:pPr>
        <w:ind w:left="720" w:hanging="360"/>
      </w:pPr>
    </w:lvl>
    <w:lvl w:ilvl="1" w:tplc="20BC3EF8">
      <w:start w:val="1"/>
      <w:numFmt w:val="decimal"/>
      <w:lvlText w:val="%2)"/>
      <w:lvlJc w:val="left"/>
      <w:pPr>
        <w:ind w:left="2115" w:hanging="103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A090FFD"/>
    <w:multiLevelType w:val="multilevel"/>
    <w:tmpl w:val="88FE1A86"/>
    <w:lvl w:ilvl="0">
      <w:start w:val="1"/>
      <w:numFmt w:val="decimal"/>
      <w:lvlText w:val="%1."/>
      <w:lvlJc w:val="left"/>
      <w:pPr>
        <w:ind w:left="502" w:hanging="360"/>
      </w:pPr>
      <w:rPr>
        <w:rFonts w:ascii="Times New Roman" w:hAnsi="Times New Roman" w:cs="Times New Roman" w:hint="default"/>
        <w:b/>
        <w:sz w:val="28"/>
        <w:szCs w:val="28"/>
      </w:rPr>
    </w:lvl>
    <w:lvl w:ilvl="1">
      <w:start w:val="2"/>
      <w:numFmt w:val="decimal"/>
      <w:isLgl/>
      <w:lvlText w:val="%1.%2."/>
      <w:lvlJc w:val="left"/>
      <w:pPr>
        <w:ind w:left="3131" w:hanging="720"/>
      </w:pPr>
      <w:rPr>
        <w:rFonts w:hint="default"/>
        <w:b/>
      </w:rPr>
    </w:lvl>
    <w:lvl w:ilvl="2">
      <w:start w:val="1"/>
      <w:numFmt w:val="decimal"/>
      <w:isLgl/>
      <w:lvlText w:val="%1.%2.%3."/>
      <w:lvlJc w:val="left"/>
      <w:pPr>
        <w:ind w:left="1855"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575"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2935" w:hanging="1800"/>
      </w:pPr>
      <w:rPr>
        <w:rFonts w:hint="default"/>
      </w:rPr>
    </w:lvl>
    <w:lvl w:ilvl="8">
      <w:start w:val="1"/>
      <w:numFmt w:val="decimal"/>
      <w:isLgl/>
      <w:lvlText w:val="%1.%2.%3.%4.%5.%6.%7.%8.%9."/>
      <w:lvlJc w:val="left"/>
      <w:pPr>
        <w:ind w:left="3295" w:hanging="2160"/>
      </w:pPr>
      <w:rPr>
        <w:rFonts w:hint="default"/>
      </w:rPr>
    </w:lvl>
  </w:abstractNum>
  <w:abstractNum w:abstractNumId="9">
    <w:nsid w:val="4A6F4BCB"/>
    <w:multiLevelType w:val="multilevel"/>
    <w:tmpl w:val="E2B26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F5000EF"/>
    <w:multiLevelType w:val="multilevel"/>
    <w:tmpl w:val="040EF1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BFA51D0"/>
    <w:multiLevelType w:val="hybridMultilevel"/>
    <w:tmpl w:val="E728A3D0"/>
    <w:lvl w:ilvl="0" w:tplc="FEE2E624">
      <w:start w:val="1"/>
      <w:numFmt w:val="decimal"/>
      <w:lvlText w:val="%1."/>
      <w:lvlJc w:val="left"/>
      <w:pPr>
        <w:ind w:left="375" w:hanging="375"/>
      </w:pPr>
      <w:rPr>
        <w:rFonts w:ascii="Times New Roman" w:hAnsi="Times New Roman" w:cs="Times New Roman" w:hint="default"/>
        <w:sz w:val="28"/>
        <w:szCs w:val="28"/>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12">
    <w:nsid w:val="5D1C52E4"/>
    <w:multiLevelType w:val="hybridMultilevel"/>
    <w:tmpl w:val="719CD3C6"/>
    <w:lvl w:ilvl="0" w:tplc="F23C85EC">
      <w:start w:val="1"/>
      <w:numFmt w:val="decimal"/>
      <w:lvlText w:val="%1."/>
      <w:lvlJc w:val="left"/>
      <w:pPr>
        <w:ind w:left="1069" w:hanging="360"/>
      </w:pPr>
      <w:rPr>
        <w:rFonts w:ascii="Times New Roman" w:eastAsia="Calibri" w:hAnsi="Times New Roman" w:cs="Times New Roman"/>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nsid w:val="5D960BFF"/>
    <w:multiLevelType w:val="multilevel"/>
    <w:tmpl w:val="F16C6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834F9A"/>
    <w:multiLevelType w:val="hybridMultilevel"/>
    <w:tmpl w:val="6638EA3C"/>
    <w:lvl w:ilvl="0" w:tplc="569617B8">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67A8644C"/>
    <w:multiLevelType w:val="hybridMultilevel"/>
    <w:tmpl w:val="BD38A312"/>
    <w:lvl w:ilvl="0" w:tplc="1F3CC9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6A811532"/>
    <w:multiLevelType w:val="multilevel"/>
    <w:tmpl w:val="B1FC8CB8"/>
    <w:lvl w:ilvl="0">
      <w:start w:val="7"/>
      <w:numFmt w:val="decimal"/>
      <w:lvlText w:val="%1"/>
      <w:lvlJc w:val="left"/>
      <w:pPr>
        <w:ind w:left="375" w:hanging="375"/>
      </w:pPr>
      <w:rPr>
        <w:rFonts w:hint="default"/>
      </w:rPr>
    </w:lvl>
    <w:lvl w:ilvl="1">
      <w:start w:val="3"/>
      <w:numFmt w:val="decimal"/>
      <w:lvlText w:val="%1.%2"/>
      <w:lvlJc w:val="left"/>
      <w:pPr>
        <w:ind w:left="877" w:hanging="375"/>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6176" w:hanging="2160"/>
      </w:pPr>
      <w:rPr>
        <w:rFonts w:hint="default"/>
      </w:rPr>
    </w:lvl>
  </w:abstractNum>
  <w:abstractNum w:abstractNumId="17">
    <w:nsid w:val="6D0E7275"/>
    <w:multiLevelType w:val="hybridMultilevel"/>
    <w:tmpl w:val="CAAE0506"/>
    <w:lvl w:ilvl="0" w:tplc="754446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7C577831"/>
    <w:multiLevelType w:val="hybridMultilevel"/>
    <w:tmpl w:val="5C06D996"/>
    <w:lvl w:ilvl="0" w:tplc="5DFE6A7E">
      <w:start w:val="1"/>
      <w:numFmt w:val="bullet"/>
      <w:lvlText w:val=""/>
      <w:lvlJc w:val="left"/>
      <w:pPr>
        <w:ind w:left="1571" w:hanging="360"/>
      </w:pPr>
      <w:rPr>
        <w:rFonts w:ascii="Symbol" w:hAnsi="Symbol" w:hint="default"/>
      </w:rPr>
    </w:lvl>
    <w:lvl w:ilvl="1" w:tplc="5DFE6A7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8"/>
  </w:num>
  <w:num w:numId="4">
    <w:abstractNumId w:val="7"/>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0"/>
  </w:num>
  <w:num w:numId="8">
    <w:abstractNumId w:val="18"/>
  </w:num>
  <w:num w:numId="9">
    <w:abstractNumId w:val="3"/>
  </w:num>
  <w:num w:numId="10">
    <w:abstractNumId w:val="2"/>
  </w:num>
  <w:num w:numId="11">
    <w:abstractNumId w:val="14"/>
  </w:num>
  <w:num w:numId="12">
    <w:abstractNumId w:val="15"/>
  </w:num>
  <w:num w:numId="13">
    <w:abstractNumId w:val="1"/>
  </w:num>
  <w:num w:numId="14">
    <w:abstractNumId w:val="6"/>
  </w:num>
  <w:num w:numId="15">
    <w:abstractNumId w:val="0"/>
  </w:num>
  <w:num w:numId="16">
    <w:abstractNumId w:val="5"/>
  </w:num>
  <w:num w:numId="17">
    <w:abstractNumId w:val="17"/>
  </w:num>
  <w:num w:numId="18">
    <w:abstractNumId w:val="13"/>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1DD"/>
    <w:rsid w:val="000079BD"/>
    <w:rsid w:val="00010959"/>
    <w:rsid w:val="00020763"/>
    <w:rsid w:val="00024AC1"/>
    <w:rsid w:val="0002513C"/>
    <w:rsid w:val="00030D62"/>
    <w:rsid w:val="00034B2C"/>
    <w:rsid w:val="00037DFC"/>
    <w:rsid w:val="00043E31"/>
    <w:rsid w:val="00044FD8"/>
    <w:rsid w:val="00046326"/>
    <w:rsid w:val="0005502A"/>
    <w:rsid w:val="00061DEA"/>
    <w:rsid w:val="00063332"/>
    <w:rsid w:val="000651BC"/>
    <w:rsid w:val="00065967"/>
    <w:rsid w:val="00066C7E"/>
    <w:rsid w:val="00066F9C"/>
    <w:rsid w:val="00072A8C"/>
    <w:rsid w:val="00074184"/>
    <w:rsid w:val="00074750"/>
    <w:rsid w:val="0007602A"/>
    <w:rsid w:val="00080879"/>
    <w:rsid w:val="00081B66"/>
    <w:rsid w:val="00082798"/>
    <w:rsid w:val="000857EE"/>
    <w:rsid w:val="00091863"/>
    <w:rsid w:val="00092099"/>
    <w:rsid w:val="00093243"/>
    <w:rsid w:val="00093632"/>
    <w:rsid w:val="0009448B"/>
    <w:rsid w:val="00095962"/>
    <w:rsid w:val="00095C14"/>
    <w:rsid w:val="000A10E9"/>
    <w:rsid w:val="000A206B"/>
    <w:rsid w:val="000B1540"/>
    <w:rsid w:val="000C3B63"/>
    <w:rsid w:val="000C5EB2"/>
    <w:rsid w:val="000C7D6C"/>
    <w:rsid w:val="000D12BD"/>
    <w:rsid w:val="000D2DD6"/>
    <w:rsid w:val="000D398F"/>
    <w:rsid w:val="000D539A"/>
    <w:rsid w:val="000E1D10"/>
    <w:rsid w:val="000E3FD7"/>
    <w:rsid w:val="000E620F"/>
    <w:rsid w:val="000F4283"/>
    <w:rsid w:val="000F4D66"/>
    <w:rsid w:val="000F6970"/>
    <w:rsid w:val="000F7CF9"/>
    <w:rsid w:val="00101EC9"/>
    <w:rsid w:val="00110955"/>
    <w:rsid w:val="00113C9A"/>
    <w:rsid w:val="00115C7E"/>
    <w:rsid w:val="00121629"/>
    <w:rsid w:val="0012290E"/>
    <w:rsid w:val="001229FF"/>
    <w:rsid w:val="00127DC7"/>
    <w:rsid w:val="00133886"/>
    <w:rsid w:val="0013458B"/>
    <w:rsid w:val="00144015"/>
    <w:rsid w:val="001553E6"/>
    <w:rsid w:val="00155641"/>
    <w:rsid w:val="00156F75"/>
    <w:rsid w:val="00157B75"/>
    <w:rsid w:val="001636ED"/>
    <w:rsid w:val="00165133"/>
    <w:rsid w:val="001706A1"/>
    <w:rsid w:val="00172606"/>
    <w:rsid w:val="0017784F"/>
    <w:rsid w:val="00185ED4"/>
    <w:rsid w:val="00186F31"/>
    <w:rsid w:val="0018775F"/>
    <w:rsid w:val="001B2375"/>
    <w:rsid w:val="001B44CE"/>
    <w:rsid w:val="001B73B2"/>
    <w:rsid w:val="001C4BA6"/>
    <w:rsid w:val="001D03E1"/>
    <w:rsid w:val="001D2DAC"/>
    <w:rsid w:val="001D4CBF"/>
    <w:rsid w:val="001E2B70"/>
    <w:rsid w:val="001E6358"/>
    <w:rsid w:val="001F3BF3"/>
    <w:rsid w:val="001F768B"/>
    <w:rsid w:val="00202F56"/>
    <w:rsid w:val="002058F2"/>
    <w:rsid w:val="00215444"/>
    <w:rsid w:val="00221060"/>
    <w:rsid w:val="002243B4"/>
    <w:rsid w:val="002245EB"/>
    <w:rsid w:val="00227E9F"/>
    <w:rsid w:val="00235A7C"/>
    <w:rsid w:val="00236886"/>
    <w:rsid w:val="002371F5"/>
    <w:rsid w:val="002415EE"/>
    <w:rsid w:val="00242777"/>
    <w:rsid w:val="002438FF"/>
    <w:rsid w:val="0024521E"/>
    <w:rsid w:val="0024634E"/>
    <w:rsid w:val="0024772C"/>
    <w:rsid w:val="00247779"/>
    <w:rsid w:val="00247C56"/>
    <w:rsid w:val="00256059"/>
    <w:rsid w:val="00261BC5"/>
    <w:rsid w:val="00264045"/>
    <w:rsid w:val="00270440"/>
    <w:rsid w:val="00270E66"/>
    <w:rsid w:val="002741E2"/>
    <w:rsid w:val="00275507"/>
    <w:rsid w:val="00276FD2"/>
    <w:rsid w:val="002943DA"/>
    <w:rsid w:val="002A2974"/>
    <w:rsid w:val="002A383E"/>
    <w:rsid w:val="002A4D37"/>
    <w:rsid w:val="002A5C12"/>
    <w:rsid w:val="002A7788"/>
    <w:rsid w:val="002B2A0D"/>
    <w:rsid w:val="002B304F"/>
    <w:rsid w:val="002C014C"/>
    <w:rsid w:val="002C74CD"/>
    <w:rsid w:val="002D1B7E"/>
    <w:rsid w:val="002D3A89"/>
    <w:rsid w:val="002D658A"/>
    <w:rsid w:val="002D6E34"/>
    <w:rsid w:val="002E0FF6"/>
    <w:rsid w:val="002E11F3"/>
    <w:rsid w:val="002E549B"/>
    <w:rsid w:val="002F2CE2"/>
    <w:rsid w:val="002F35CE"/>
    <w:rsid w:val="002F6CC8"/>
    <w:rsid w:val="00301449"/>
    <w:rsid w:val="0031520C"/>
    <w:rsid w:val="003205C9"/>
    <w:rsid w:val="00326C09"/>
    <w:rsid w:val="00333ABF"/>
    <w:rsid w:val="00337533"/>
    <w:rsid w:val="0034041F"/>
    <w:rsid w:val="00346E00"/>
    <w:rsid w:val="00352FBD"/>
    <w:rsid w:val="00355FBA"/>
    <w:rsid w:val="00356429"/>
    <w:rsid w:val="00361455"/>
    <w:rsid w:val="00372245"/>
    <w:rsid w:val="003749B1"/>
    <w:rsid w:val="00377332"/>
    <w:rsid w:val="0037786B"/>
    <w:rsid w:val="0038471C"/>
    <w:rsid w:val="00384B2E"/>
    <w:rsid w:val="00384DAA"/>
    <w:rsid w:val="0038576E"/>
    <w:rsid w:val="00394445"/>
    <w:rsid w:val="003A2E4C"/>
    <w:rsid w:val="003B3535"/>
    <w:rsid w:val="003B6196"/>
    <w:rsid w:val="003B62AA"/>
    <w:rsid w:val="003B6BC9"/>
    <w:rsid w:val="003C1A03"/>
    <w:rsid w:val="003C719F"/>
    <w:rsid w:val="003D2D7C"/>
    <w:rsid w:val="003D3A2A"/>
    <w:rsid w:val="003D57D7"/>
    <w:rsid w:val="003D72AB"/>
    <w:rsid w:val="003D73D7"/>
    <w:rsid w:val="003F2BE6"/>
    <w:rsid w:val="00406635"/>
    <w:rsid w:val="004067F8"/>
    <w:rsid w:val="00410A77"/>
    <w:rsid w:val="0041152A"/>
    <w:rsid w:val="00421628"/>
    <w:rsid w:val="0042204A"/>
    <w:rsid w:val="00423699"/>
    <w:rsid w:val="00425A05"/>
    <w:rsid w:val="00425F1D"/>
    <w:rsid w:val="00434FAC"/>
    <w:rsid w:val="0043681A"/>
    <w:rsid w:val="00460404"/>
    <w:rsid w:val="0046124D"/>
    <w:rsid w:val="0046422F"/>
    <w:rsid w:val="00466E4D"/>
    <w:rsid w:val="00470D34"/>
    <w:rsid w:val="004744A7"/>
    <w:rsid w:val="00475D03"/>
    <w:rsid w:val="004801EE"/>
    <w:rsid w:val="00481B26"/>
    <w:rsid w:val="00482568"/>
    <w:rsid w:val="00484CAF"/>
    <w:rsid w:val="0048672D"/>
    <w:rsid w:val="00495F65"/>
    <w:rsid w:val="004B615A"/>
    <w:rsid w:val="004B76A7"/>
    <w:rsid w:val="004C20A2"/>
    <w:rsid w:val="004C54DB"/>
    <w:rsid w:val="004C749F"/>
    <w:rsid w:val="004D074F"/>
    <w:rsid w:val="004D090A"/>
    <w:rsid w:val="004E2854"/>
    <w:rsid w:val="004E2D84"/>
    <w:rsid w:val="004E53C2"/>
    <w:rsid w:val="004E576C"/>
    <w:rsid w:val="004F06A8"/>
    <w:rsid w:val="004F0DC8"/>
    <w:rsid w:val="004F144B"/>
    <w:rsid w:val="004F1A70"/>
    <w:rsid w:val="004F1B07"/>
    <w:rsid w:val="004F591B"/>
    <w:rsid w:val="004F6E68"/>
    <w:rsid w:val="004F714F"/>
    <w:rsid w:val="004F79DA"/>
    <w:rsid w:val="004F7EE5"/>
    <w:rsid w:val="005015D0"/>
    <w:rsid w:val="00503086"/>
    <w:rsid w:val="00503A64"/>
    <w:rsid w:val="00523DD3"/>
    <w:rsid w:val="00523FB8"/>
    <w:rsid w:val="00527ACD"/>
    <w:rsid w:val="00531D90"/>
    <w:rsid w:val="00532DFB"/>
    <w:rsid w:val="00533F38"/>
    <w:rsid w:val="00534FBC"/>
    <w:rsid w:val="00535F72"/>
    <w:rsid w:val="00545AF8"/>
    <w:rsid w:val="005460F7"/>
    <w:rsid w:val="00552E22"/>
    <w:rsid w:val="00553F3F"/>
    <w:rsid w:val="005553FA"/>
    <w:rsid w:val="005565A6"/>
    <w:rsid w:val="00561431"/>
    <w:rsid w:val="00564124"/>
    <w:rsid w:val="00565393"/>
    <w:rsid w:val="00571B46"/>
    <w:rsid w:val="005745C2"/>
    <w:rsid w:val="00574BF9"/>
    <w:rsid w:val="005751D8"/>
    <w:rsid w:val="00577F24"/>
    <w:rsid w:val="00582EB7"/>
    <w:rsid w:val="005842B5"/>
    <w:rsid w:val="00584375"/>
    <w:rsid w:val="00584CDE"/>
    <w:rsid w:val="0058674B"/>
    <w:rsid w:val="00587100"/>
    <w:rsid w:val="0059053D"/>
    <w:rsid w:val="00591777"/>
    <w:rsid w:val="00592393"/>
    <w:rsid w:val="0059333D"/>
    <w:rsid w:val="005A22B9"/>
    <w:rsid w:val="005A4D4A"/>
    <w:rsid w:val="005A55E0"/>
    <w:rsid w:val="005A64F8"/>
    <w:rsid w:val="005B14C7"/>
    <w:rsid w:val="005B5987"/>
    <w:rsid w:val="005B5B3B"/>
    <w:rsid w:val="005B65BF"/>
    <w:rsid w:val="005B6E38"/>
    <w:rsid w:val="005C37EB"/>
    <w:rsid w:val="005C583F"/>
    <w:rsid w:val="005C5B3E"/>
    <w:rsid w:val="005C6DD1"/>
    <w:rsid w:val="005C79E3"/>
    <w:rsid w:val="005D7B91"/>
    <w:rsid w:val="005E02C7"/>
    <w:rsid w:val="005E04B4"/>
    <w:rsid w:val="005E06AE"/>
    <w:rsid w:val="005E6391"/>
    <w:rsid w:val="005F19A7"/>
    <w:rsid w:val="005F53A6"/>
    <w:rsid w:val="0060509F"/>
    <w:rsid w:val="00607318"/>
    <w:rsid w:val="00607CDE"/>
    <w:rsid w:val="006102CA"/>
    <w:rsid w:val="00611D3B"/>
    <w:rsid w:val="00613DB7"/>
    <w:rsid w:val="00615926"/>
    <w:rsid w:val="00625040"/>
    <w:rsid w:val="00625044"/>
    <w:rsid w:val="00625C08"/>
    <w:rsid w:val="00626A12"/>
    <w:rsid w:val="00635C19"/>
    <w:rsid w:val="00637401"/>
    <w:rsid w:val="00640F4D"/>
    <w:rsid w:val="00646BFC"/>
    <w:rsid w:val="006552FE"/>
    <w:rsid w:val="006618AF"/>
    <w:rsid w:val="00663E0F"/>
    <w:rsid w:val="00664A21"/>
    <w:rsid w:val="00666F55"/>
    <w:rsid w:val="00671086"/>
    <w:rsid w:val="00672802"/>
    <w:rsid w:val="006747A9"/>
    <w:rsid w:val="00680C0F"/>
    <w:rsid w:val="00682403"/>
    <w:rsid w:val="0068359B"/>
    <w:rsid w:val="006914A9"/>
    <w:rsid w:val="006A0C93"/>
    <w:rsid w:val="006A6992"/>
    <w:rsid w:val="006B2B63"/>
    <w:rsid w:val="006B4175"/>
    <w:rsid w:val="006B48F0"/>
    <w:rsid w:val="006B4C9E"/>
    <w:rsid w:val="006B6737"/>
    <w:rsid w:val="006C2355"/>
    <w:rsid w:val="006C285B"/>
    <w:rsid w:val="006D060A"/>
    <w:rsid w:val="006D43CB"/>
    <w:rsid w:val="006D4CCB"/>
    <w:rsid w:val="006D5E24"/>
    <w:rsid w:val="006E39F9"/>
    <w:rsid w:val="006E3D42"/>
    <w:rsid w:val="006E3EB3"/>
    <w:rsid w:val="006E724B"/>
    <w:rsid w:val="006F28E3"/>
    <w:rsid w:val="006F3F4C"/>
    <w:rsid w:val="006F6C48"/>
    <w:rsid w:val="007008D5"/>
    <w:rsid w:val="00701579"/>
    <w:rsid w:val="007110BB"/>
    <w:rsid w:val="0071123D"/>
    <w:rsid w:val="00711B08"/>
    <w:rsid w:val="00712FDB"/>
    <w:rsid w:val="00713345"/>
    <w:rsid w:val="00716488"/>
    <w:rsid w:val="00722163"/>
    <w:rsid w:val="0072489B"/>
    <w:rsid w:val="00727D2D"/>
    <w:rsid w:val="00734960"/>
    <w:rsid w:val="0074007D"/>
    <w:rsid w:val="00744B96"/>
    <w:rsid w:val="00757ADC"/>
    <w:rsid w:val="00762D16"/>
    <w:rsid w:val="00763875"/>
    <w:rsid w:val="00766973"/>
    <w:rsid w:val="00775B43"/>
    <w:rsid w:val="00782C66"/>
    <w:rsid w:val="007874EF"/>
    <w:rsid w:val="00787D6E"/>
    <w:rsid w:val="00792E0A"/>
    <w:rsid w:val="00793206"/>
    <w:rsid w:val="007943EF"/>
    <w:rsid w:val="007976F9"/>
    <w:rsid w:val="007A1F56"/>
    <w:rsid w:val="007A3449"/>
    <w:rsid w:val="007A3B65"/>
    <w:rsid w:val="007A3E68"/>
    <w:rsid w:val="007A6974"/>
    <w:rsid w:val="007B2466"/>
    <w:rsid w:val="007B3B45"/>
    <w:rsid w:val="007B6247"/>
    <w:rsid w:val="007C0B92"/>
    <w:rsid w:val="007C4065"/>
    <w:rsid w:val="007D5533"/>
    <w:rsid w:val="007F0003"/>
    <w:rsid w:val="007F28AD"/>
    <w:rsid w:val="007F5104"/>
    <w:rsid w:val="00803282"/>
    <w:rsid w:val="008039F6"/>
    <w:rsid w:val="00805AA8"/>
    <w:rsid w:val="008126A1"/>
    <w:rsid w:val="00815FE5"/>
    <w:rsid w:val="00823CA8"/>
    <w:rsid w:val="00825E4C"/>
    <w:rsid w:val="008262D8"/>
    <w:rsid w:val="00830B62"/>
    <w:rsid w:val="0083542A"/>
    <w:rsid w:val="008429C3"/>
    <w:rsid w:val="00845E83"/>
    <w:rsid w:val="0084671C"/>
    <w:rsid w:val="00853F9E"/>
    <w:rsid w:val="008561D0"/>
    <w:rsid w:val="0086436C"/>
    <w:rsid w:val="00864AFA"/>
    <w:rsid w:val="00871B33"/>
    <w:rsid w:val="008763EE"/>
    <w:rsid w:val="008813CE"/>
    <w:rsid w:val="0088567A"/>
    <w:rsid w:val="008871BB"/>
    <w:rsid w:val="00887533"/>
    <w:rsid w:val="00887B2C"/>
    <w:rsid w:val="0089504A"/>
    <w:rsid w:val="008977F2"/>
    <w:rsid w:val="008A2709"/>
    <w:rsid w:val="008A2761"/>
    <w:rsid w:val="008A39EB"/>
    <w:rsid w:val="008A403E"/>
    <w:rsid w:val="008A4E96"/>
    <w:rsid w:val="008A75BB"/>
    <w:rsid w:val="008B052C"/>
    <w:rsid w:val="008B1AE1"/>
    <w:rsid w:val="008B23FA"/>
    <w:rsid w:val="008B7796"/>
    <w:rsid w:val="008C13CB"/>
    <w:rsid w:val="008C3453"/>
    <w:rsid w:val="008D05AD"/>
    <w:rsid w:val="008D1DCF"/>
    <w:rsid w:val="008D2257"/>
    <w:rsid w:val="008D28FA"/>
    <w:rsid w:val="008E7CF8"/>
    <w:rsid w:val="008F089F"/>
    <w:rsid w:val="008F5161"/>
    <w:rsid w:val="008F63F3"/>
    <w:rsid w:val="008F71F5"/>
    <w:rsid w:val="009048BA"/>
    <w:rsid w:val="00904E12"/>
    <w:rsid w:val="00910F8A"/>
    <w:rsid w:val="00912687"/>
    <w:rsid w:val="00913AD6"/>
    <w:rsid w:val="00917CD8"/>
    <w:rsid w:val="00923AF1"/>
    <w:rsid w:val="009276B4"/>
    <w:rsid w:val="00935C96"/>
    <w:rsid w:val="00936576"/>
    <w:rsid w:val="00937017"/>
    <w:rsid w:val="00945201"/>
    <w:rsid w:val="00953D8F"/>
    <w:rsid w:val="00954504"/>
    <w:rsid w:val="009620FF"/>
    <w:rsid w:val="009622BA"/>
    <w:rsid w:val="00962838"/>
    <w:rsid w:val="00964B9E"/>
    <w:rsid w:val="009666D6"/>
    <w:rsid w:val="00966F98"/>
    <w:rsid w:val="009678CE"/>
    <w:rsid w:val="009731BF"/>
    <w:rsid w:val="00977436"/>
    <w:rsid w:val="009776B7"/>
    <w:rsid w:val="00981957"/>
    <w:rsid w:val="0098455A"/>
    <w:rsid w:val="00986181"/>
    <w:rsid w:val="00990E1D"/>
    <w:rsid w:val="00993EB7"/>
    <w:rsid w:val="00997550"/>
    <w:rsid w:val="009A6568"/>
    <w:rsid w:val="009A72C5"/>
    <w:rsid w:val="009A78E4"/>
    <w:rsid w:val="009B25F8"/>
    <w:rsid w:val="009C0261"/>
    <w:rsid w:val="009C2B4A"/>
    <w:rsid w:val="009C483E"/>
    <w:rsid w:val="009C4D00"/>
    <w:rsid w:val="009C5A36"/>
    <w:rsid w:val="009C7E75"/>
    <w:rsid w:val="009D5AEE"/>
    <w:rsid w:val="009E39EF"/>
    <w:rsid w:val="009F5879"/>
    <w:rsid w:val="00A03A25"/>
    <w:rsid w:val="00A04601"/>
    <w:rsid w:val="00A04955"/>
    <w:rsid w:val="00A06542"/>
    <w:rsid w:val="00A10EE9"/>
    <w:rsid w:val="00A1297B"/>
    <w:rsid w:val="00A13BC1"/>
    <w:rsid w:val="00A17DEE"/>
    <w:rsid w:val="00A235BD"/>
    <w:rsid w:val="00A25C31"/>
    <w:rsid w:val="00A26223"/>
    <w:rsid w:val="00A272D8"/>
    <w:rsid w:val="00A3164A"/>
    <w:rsid w:val="00A32E84"/>
    <w:rsid w:val="00A3413F"/>
    <w:rsid w:val="00A357DE"/>
    <w:rsid w:val="00A4449E"/>
    <w:rsid w:val="00A477C6"/>
    <w:rsid w:val="00A61680"/>
    <w:rsid w:val="00A61CA9"/>
    <w:rsid w:val="00A6226A"/>
    <w:rsid w:val="00A62A03"/>
    <w:rsid w:val="00A62D89"/>
    <w:rsid w:val="00A7011D"/>
    <w:rsid w:val="00A707D4"/>
    <w:rsid w:val="00A71AD0"/>
    <w:rsid w:val="00A7330B"/>
    <w:rsid w:val="00A73667"/>
    <w:rsid w:val="00A77185"/>
    <w:rsid w:val="00A8167C"/>
    <w:rsid w:val="00A823D9"/>
    <w:rsid w:val="00A8246B"/>
    <w:rsid w:val="00A83072"/>
    <w:rsid w:val="00A830A9"/>
    <w:rsid w:val="00A86F0B"/>
    <w:rsid w:val="00A90999"/>
    <w:rsid w:val="00A91B77"/>
    <w:rsid w:val="00AA3FB8"/>
    <w:rsid w:val="00AA430E"/>
    <w:rsid w:val="00AB1121"/>
    <w:rsid w:val="00AB1648"/>
    <w:rsid w:val="00AB481D"/>
    <w:rsid w:val="00AB4F0B"/>
    <w:rsid w:val="00AB70C0"/>
    <w:rsid w:val="00AB73CE"/>
    <w:rsid w:val="00AB78DF"/>
    <w:rsid w:val="00AB7E13"/>
    <w:rsid w:val="00AC25AE"/>
    <w:rsid w:val="00AC727F"/>
    <w:rsid w:val="00AD3854"/>
    <w:rsid w:val="00AD6156"/>
    <w:rsid w:val="00AD642D"/>
    <w:rsid w:val="00AE02DC"/>
    <w:rsid w:val="00AE3058"/>
    <w:rsid w:val="00AE3E00"/>
    <w:rsid w:val="00AE5613"/>
    <w:rsid w:val="00AE5684"/>
    <w:rsid w:val="00AE6DB2"/>
    <w:rsid w:val="00AF0F03"/>
    <w:rsid w:val="00AF598B"/>
    <w:rsid w:val="00AF7C22"/>
    <w:rsid w:val="00AF7C80"/>
    <w:rsid w:val="00B002DE"/>
    <w:rsid w:val="00B00A91"/>
    <w:rsid w:val="00B043B5"/>
    <w:rsid w:val="00B161AE"/>
    <w:rsid w:val="00B167F5"/>
    <w:rsid w:val="00B16CDF"/>
    <w:rsid w:val="00B1744E"/>
    <w:rsid w:val="00B23B72"/>
    <w:rsid w:val="00B248D0"/>
    <w:rsid w:val="00B27A7F"/>
    <w:rsid w:val="00B30BE6"/>
    <w:rsid w:val="00B349DB"/>
    <w:rsid w:val="00B43B1A"/>
    <w:rsid w:val="00B45D18"/>
    <w:rsid w:val="00B46DF5"/>
    <w:rsid w:val="00B5078B"/>
    <w:rsid w:val="00B51BFA"/>
    <w:rsid w:val="00B5491F"/>
    <w:rsid w:val="00B57EA8"/>
    <w:rsid w:val="00B61AB0"/>
    <w:rsid w:val="00B6617C"/>
    <w:rsid w:val="00B67A32"/>
    <w:rsid w:val="00B67D99"/>
    <w:rsid w:val="00B74494"/>
    <w:rsid w:val="00B75AAB"/>
    <w:rsid w:val="00B8043A"/>
    <w:rsid w:val="00B807B1"/>
    <w:rsid w:val="00B813E7"/>
    <w:rsid w:val="00B85AA8"/>
    <w:rsid w:val="00B908A3"/>
    <w:rsid w:val="00B91579"/>
    <w:rsid w:val="00B92745"/>
    <w:rsid w:val="00B936E8"/>
    <w:rsid w:val="00B94651"/>
    <w:rsid w:val="00B9546B"/>
    <w:rsid w:val="00BA0482"/>
    <w:rsid w:val="00BA2E2E"/>
    <w:rsid w:val="00BA4307"/>
    <w:rsid w:val="00BA4CDD"/>
    <w:rsid w:val="00BB05C9"/>
    <w:rsid w:val="00BB659A"/>
    <w:rsid w:val="00BB79A7"/>
    <w:rsid w:val="00BC1BF8"/>
    <w:rsid w:val="00BC1FB9"/>
    <w:rsid w:val="00BC620F"/>
    <w:rsid w:val="00BC656D"/>
    <w:rsid w:val="00BD2719"/>
    <w:rsid w:val="00BD364A"/>
    <w:rsid w:val="00BD5BCF"/>
    <w:rsid w:val="00BD60BD"/>
    <w:rsid w:val="00BE5B6F"/>
    <w:rsid w:val="00BF1B1A"/>
    <w:rsid w:val="00BF4CE3"/>
    <w:rsid w:val="00BF64DA"/>
    <w:rsid w:val="00BF6FBA"/>
    <w:rsid w:val="00C04570"/>
    <w:rsid w:val="00C05B62"/>
    <w:rsid w:val="00C124B8"/>
    <w:rsid w:val="00C15461"/>
    <w:rsid w:val="00C359A5"/>
    <w:rsid w:val="00C404D2"/>
    <w:rsid w:val="00C434C0"/>
    <w:rsid w:val="00C4413A"/>
    <w:rsid w:val="00C45685"/>
    <w:rsid w:val="00C50919"/>
    <w:rsid w:val="00C546CF"/>
    <w:rsid w:val="00C57E85"/>
    <w:rsid w:val="00C67BAB"/>
    <w:rsid w:val="00C67FD2"/>
    <w:rsid w:val="00C70DB6"/>
    <w:rsid w:val="00C74919"/>
    <w:rsid w:val="00C74A3F"/>
    <w:rsid w:val="00C76B8A"/>
    <w:rsid w:val="00C76E37"/>
    <w:rsid w:val="00C7789E"/>
    <w:rsid w:val="00C84181"/>
    <w:rsid w:val="00C85422"/>
    <w:rsid w:val="00C85DA9"/>
    <w:rsid w:val="00C87B82"/>
    <w:rsid w:val="00C94A51"/>
    <w:rsid w:val="00C95553"/>
    <w:rsid w:val="00C96C4B"/>
    <w:rsid w:val="00C972A1"/>
    <w:rsid w:val="00CA3D56"/>
    <w:rsid w:val="00CB09B8"/>
    <w:rsid w:val="00CC1091"/>
    <w:rsid w:val="00CC167B"/>
    <w:rsid w:val="00CC1E01"/>
    <w:rsid w:val="00CC5310"/>
    <w:rsid w:val="00CD12E6"/>
    <w:rsid w:val="00CD396E"/>
    <w:rsid w:val="00CD3E99"/>
    <w:rsid w:val="00CD48FB"/>
    <w:rsid w:val="00CD5904"/>
    <w:rsid w:val="00CD606F"/>
    <w:rsid w:val="00CD6394"/>
    <w:rsid w:val="00CD6F57"/>
    <w:rsid w:val="00CE02FC"/>
    <w:rsid w:val="00CE2A24"/>
    <w:rsid w:val="00CE4A0C"/>
    <w:rsid w:val="00CE578C"/>
    <w:rsid w:val="00CE59D2"/>
    <w:rsid w:val="00CF3C9E"/>
    <w:rsid w:val="00CF4328"/>
    <w:rsid w:val="00CF4A40"/>
    <w:rsid w:val="00D00293"/>
    <w:rsid w:val="00D04B31"/>
    <w:rsid w:val="00D06A17"/>
    <w:rsid w:val="00D128B7"/>
    <w:rsid w:val="00D1359F"/>
    <w:rsid w:val="00D21280"/>
    <w:rsid w:val="00D220C3"/>
    <w:rsid w:val="00D23DC9"/>
    <w:rsid w:val="00D255DA"/>
    <w:rsid w:val="00D277FF"/>
    <w:rsid w:val="00D27F8C"/>
    <w:rsid w:val="00D37F03"/>
    <w:rsid w:val="00D45B1F"/>
    <w:rsid w:val="00D478BC"/>
    <w:rsid w:val="00D5001B"/>
    <w:rsid w:val="00D5223E"/>
    <w:rsid w:val="00D5229A"/>
    <w:rsid w:val="00D54DA5"/>
    <w:rsid w:val="00D554B3"/>
    <w:rsid w:val="00D55B73"/>
    <w:rsid w:val="00D6196F"/>
    <w:rsid w:val="00D70C3C"/>
    <w:rsid w:val="00D73393"/>
    <w:rsid w:val="00D76FBE"/>
    <w:rsid w:val="00D80FC1"/>
    <w:rsid w:val="00D86B9E"/>
    <w:rsid w:val="00D86CDE"/>
    <w:rsid w:val="00D87A35"/>
    <w:rsid w:val="00D87C4F"/>
    <w:rsid w:val="00D91275"/>
    <w:rsid w:val="00D91756"/>
    <w:rsid w:val="00D97417"/>
    <w:rsid w:val="00DA1192"/>
    <w:rsid w:val="00DA177C"/>
    <w:rsid w:val="00DA3100"/>
    <w:rsid w:val="00DA4125"/>
    <w:rsid w:val="00DB20A6"/>
    <w:rsid w:val="00DB6F4C"/>
    <w:rsid w:val="00DC0F25"/>
    <w:rsid w:val="00DC4E2A"/>
    <w:rsid w:val="00DD0E29"/>
    <w:rsid w:val="00DD1D31"/>
    <w:rsid w:val="00DD41D1"/>
    <w:rsid w:val="00DD6EF8"/>
    <w:rsid w:val="00DE4108"/>
    <w:rsid w:val="00DE510F"/>
    <w:rsid w:val="00DE626B"/>
    <w:rsid w:val="00DF1B63"/>
    <w:rsid w:val="00DF3D09"/>
    <w:rsid w:val="00DF6B90"/>
    <w:rsid w:val="00DF716B"/>
    <w:rsid w:val="00E0088C"/>
    <w:rsid w:val="00E00E87"/>
    <w:rsid w:val="00E03A7C"/>
    <w:rsid w:val="00E071D1"/>
    <w:rsid w:val="00E161DD"/>
    <w:rsid w:val="00E20A99"/>
    <w:rsid w:val="00E219FD"/>
    <w:rsid w:val="00E21C59"/>
    <w:rsid w:val="00E2390E"/>
    <w:rsid w:val="00E255A4"/>
    <w:rsid w:val="00E26383"/>
    <w:rsid w:val="00E2722D"/>
    <w:rsid w:val="00E2787A"/>
    <w:rsid w:val="00E27C88"/>
    <w:rsid w:val="00E322AA"/>
    <w:rsid w:val="00E34114"/>
    <w:rsid w:val="00E3505E"/>
    <w:rsid w:val="00E360F2"/>
    <w:rsid w:val="00E40ECF"/>
    <w:rsid w:val="00E44C10"/>
    <w:rsid w:val="00E470B3"/>
    <w:rsid w:val="00E52E01"/>
    <w:rsid w:val="00E5413F"/>
    <w:rsid w:val="00E57B22"/>
    <w:rsid w:val="00E66E7E"/>
    <w:rsid w:val="00E67B54"/>
    <w:rsid w:val="00E71773"/>
    <w:rsid w:val="00E76534"/>
    <w:rsid w:val="00E82D5A"/>
    <w:rsid w:val="00E90A34"/>
    <w:rsid w:val="00E978F9"/>
    <w:rsid w:val="00EA0F96"/>
    <w:rsid w:val="00EA1B50"/>
    <w:rsid w:val="00EA58A7"/>
    <w:rsid w:val="00EB1F73"/>
    <w:rsid w:val="00EB4E76"/>
    <w:rsid w:val="00EB75F2"/>
    <w:rsid w:val="00EC0842"/>
    <w:rsid w:val="00EC36D3"/>
    <w:rsid w:val="00EC3913"/>
    <w:rsid w:val="00ED17C7"/>
    <w:rsid w:val="00ED5D20"/>
    <w:rsid w:val="00ED79B2"/>
    <w:rsid w:val="00EE5D07"/>
    <w:rsid w:val="00EF350A"/>
    <w:rsid w:val="00EF3950"/>
    <w:rsid w:val="00EF3D6A"/>
    <w:rsid w:val="00EF40C0"/>
    <w:rsid w:val="00EF40F6"/>
    <w:rsid w:val="00EF4DFD"/>
    <w:rsid w:val="00EF62AB"/>
    <w:rsid w:val="00F03E11"/>
    <w:rsid w:val="00F045A4"/>
    <w:rsid w:val="00F0540B"/>
    <w:rsid w:val="00F05FBE"/>
    <w:rsid w:val="00F071FE"/>
    <w:rsid w:val="00F07EAF"/>
    <w:rsid w:val="00F12A24"/>
    <w:rsid w:val="00F17108"/>
    <w:rsid w:val="00F26F20"/>
    <w:rsid w:val="00F350CF"/>
    <w:rsid w:val="00F36B45"/>
    <w:rsid w:val="00F4493A"/>
    <w:rsid w:val="00F449F4"/>
    <w:rsid w:val="00F5398F"/>
    <w:rsid w:val="00F60AD8"/>
    <w:rsid w:val="00F62BC5"/>
    <w:rsid w:val="00F632F5"/>
    <w:rsid w:val="00F66057"/>
    <w:rsid w:val="00F707C9"/>
    <w:rsid w:val="00F7276C"/>
    <w:rsid w:val="00F75C95"/>
    <w:rsid w:val="00F76451"/>
    <w:rsid w:val="00F772FB"/>
    <w:rsid w:val="00F824D6"/>
    <w:rsid w:val="00F8252B"/>
    <w:rsid w:val="00F82D17"/>
    <w:rsid w:val="00F86D20"/>
    <w:rsid w:val="00F9082B"/>
    <w:rsid w:val="00F929FE"/>
    <w:rsid w:val="00F933FE"/>
    <w:rsid w:val="00FA0C96"/>
    <w:rsid w:val="00FB1186"/>
    <w:rsid w:val="00FB3052"/>
    <w:rsid w:val="00FB6958"/>
    <w:rsid w:val="00FC4AC7"/>
    <w:rsid w:val="00FD0630"/>
    <w:rsid w:val="00FD40F2"/>
    <w:rsid w:val="00FE0A1E"/>
    <w:rsid w:val="00FE5D68"/>
    <w:rsid w:val="00FE68C4"/>
    <w:rsid w:val="00FE6DDF"/>
    <w:rsid w:val="00FE77AD"/>
    <w:rsid w:val="00FF10C7"/>
    <w:rsid w:val="00FF2520"/>
    <w:rsid w:val="00FF39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C05EE0F-3F7D-4586-AE85-2499E41EB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5D18"/>
    <w:pPr>
      <w:spacing w:after="0" w:line="240" w:lineRule="auto"/>
    </w:pPr>
    <w:rPr>
      <w:rFonts w:ascii="Times New Roman" w:eastAsia="Times New Roman" w:hAnsi="Times New Roman" w:cs="Times New Roman"/>
      <w:sz w:val="28"/>
      <w:szCs w:val="28"/>
      <w:lang w:eastAsia="ru-RU"/>
    </w:rPr>
  </w:style>
  <w:style w:type="paragraph" w:styleId="1">
    <w:name w:val="heading 1"/>
    <w:basedOn w:val="a"/>
    <w:link w:val="10"/>
    <w:uiPriority w:val="9"/>
    <w:qFormat/>
    <w:rsid w:val="00425F1D"/>
    <w:pPr>
      <w:spacing w:before="100" w:beforeAutospacing="1" w:after="100" w:afterAutospacing="1"/>
      <w:outlineLvl w:val="0"/>
    </w:pPr>
    <w:rPr>
      <w:b/>
      <w:bCs/>
      <w:kern w:val="36"/>
      <w:sz w:val="48"/>
      <w:szCs w:val="48"/>
    </w:rPr>
  </w:style>
  <w:style w:type="paragraph" w:styleId="3">
    <w:name w:val="heading 3"/>
    <w:basedOn w:val="a"/>
    <w:next w:val="a"/>
    <w:link w:val="30"/>
    <w:uiPriority w:val="9"/>
    <w:unhideWhenUsed/>
    <w:qFormat/>
    <w:rsid w:val="006B2B63"/>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45D18"/>
    <w:pPr>
      <w:spacing w:before="100" w:beforeAutospacing="1" w:after="100" w:afterAutospacing="1"/>
    </w:pPr>
    <w:rPr>
      <w:sz w:val="24"/>
      <w:szCs w:val="24"/>
    </w:rPr>
  </w:style>
  <w:style w:type="character" w:styleId="a4">
    <w:name w:val="Strong"/>
    <w:basedOn w:val="a0"/>
    <w:uiPriority w:val="22"/>
    <w:qFormat/>
    <w:rsid w:val="00B45D18"/>
    <w:rPr>
      <w:b/>
      <w:bCs/>
    </w:rPr>
  </w:style>
  <w:style w:type="character" w:customStyle="1" w:styleId="FontStyle13">
    <w:name w:val="Font Style13"/>
    <w:rsid w:val="008D2257"/>
    <w:rPr>
      <w:rFonts w:ascii="Times New Roman" w:hAnsi="Times New Roman" w:cs="Times New Roman"/>
      <w:sz w:val="22"/>
      <w:szCs w:val="22"/>
    </w:rPr>
  </w:style>
  <w:style w:type="paragraph" w:styleId="a5">
    <w:name w:val="No Spacing"/>
    <w:link w:val="a6"/>
    <w:uiPriority w:val="99"/>
    <w:qFormat/>
    <w:rsid w:val="008D225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6">
    <w:name w:val="Без интервала Знак"/>
    <w:link w:val="a5"/>
    <w:uiPriority w:val="1"/>
    <w:rsid w:val="008D2257"/>
    <w:rPr>
      <w:rFonts w:ascii="Times New Roman" w:eastAsia="Times New Roman" w:hAnsi="Times New Roman" w:cs="Times New Roman"/>
      <w:sz w:val="24"/>
      <w:szCs w:val="24"/>
      <w:lang w:eastAsia="ru-RU"/>
    </w:rPr>
  </w:style>
  <w:style w:type="paragraph" w:styleId="a7">
    <w:name w:val="List Paragraph"/>
    <w:aliases w:val="ПАРАГРАФ,Bullet List,FooterText,numbered,Paragraphe de liste1,lp1,Абзац списка3,Цветной список - Акцент 11,СПИСОК,Второй абзац списка,Абзац списка11,Абзац списка для документа,Нумерация,List Paragraph,Bullet 1,Абзац списка2"/>
    <w:basedOn w:val="a"/>
    <w:link w:val="a8"/>
    <w:uiPriority w:val="34"/>
    <w:qFormat/>
    <w:rsid w:val="00E21C5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31">
    <w:name w:val="Основной текст3"/>
    <w:basedOn w:val="a0"/>
    <w:rsid w:val="00E21C59"/>
    <w:rPr>
      <w:sz w:val="27"/>
      <w:szCs w:val="27"/>
      <w:lang w:bidi="ar-SA"/>
    </w:rPr>
  </w:style>
  <w:style w:type="character" w:styleId="a9">
    <w:name w:val="Hyperlink"/>
    <w:uiPriority w:val="99"/>
    <w:unhideWhenUsed/>
    <w:rsid w:val="00E21C59"/>
    <w:rPr>
      <w:color w:val="0000FF"/>
      <w:u w:val="single"/>
    </w:rPr>
  </w:style>
  <w:style w:type="paragraph" w:styleId="aa">
    <w:name w:val="Body Text"/>
    <w:basedOn w:val="a"/>
    <w:link w:val="ab"/>
    <w:unhideWhenUsed/>
    <w:rsid w:val="00E21C59"/>
    <w:pPr>
      <w:spacing w:after="120"/>
    </w:pPr>
    <w:rPr>
      <w:sz w:val="24"/>
      <w:szCs w:val="24"/>
    </w:rPr>
  </w:style>
  <w:style w:type="character" w:customStyle="1" w:styleId="ab">
    <w:name w:val="Основной текст Знак"/>
    <w:basedOn w:val="a0"/>
    <w:link w:val="aa"/>
    <w:rsid w:val="00E21C59"/>
    <w:rPr>
      <w:rFonts w:ascii="Times New Roman" w:eastAsia="Times New Roman" w:hAnsi="Times New Roman" w:cs="Times New Roman"/>
      <w:sz w:val="24"/>
      <w:szCs w:val="24"/>
      <w:lang w:eastAsia="ru-RU"/>
    </w:rPr>
  </w:style>
  <w:style w:type="paragraph" w:customStyle="1" w:styleId="Default">
    <w:name w:val="Default"/>
    <w:rsid w:val="00E21C59"/>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header"/>
    <w:basedOn w:val="a"/>
    <w:link w:val="ad"/>
    <w:uiPriority w:val="99"/>
    <w:unhideWhenUsed/>
    <w:rsid w:val="00E21C59"/>
    <w:pPr>
      <w:tabs>
        <w:tab w:val="center" w:pos="4677"/>
        <w:tab w:val="right" w:pos="9355"/>
      </w:tabs>
    </w:pPr>
    <w:rPr>
      <w:rFonts w:asciiTheme="minorHAnsi" w:eastAsiaTheme="minorHAnsi" w:hAnsiTheme="minorHAnsi" w:cstheme="minorBidi"/>
      <w:sz w:val="22"/>
      <w:szCs w:val="22"/>
      <w:lang w:eastAsia="en-US"/>
    </w:rPr>
  </w:style>
  <w:style w:type="character" w:customStyle="1" w:styleId="ad">
    <w:name w:val="Верхний колонтитул Знак"/>
    <w:basedOn w:val="a0"/>
    <w:link w:val="ac"/>
    <w:uiPriority w:val="99"/>
    <w:rsid w:val="00E21C59"/>
  </w:style>
  <w:style w:type="paragraph" w:styleId="ae">
    <w:name w:val="footer"/>
    <w:basedOn w:val="a"/>
    <w:link w:val="af"/>
    <w:uiPriority w:val="99"/>
    <w:unhideWhenUsed/>
    <w:rsid w:val="00E21C59"/>
    <w:pPr>
      <w:tabs>
        <w:tab w:val="center" w:pos="4677"/>
        <w:tab w:val="right" w:pos="9355"/>
      </w:tabs>
    </w:pPr>
    <w:rPr>
      <w:rFonts w:asciiTheme="minorHAnsi" w:eastAsiaTheme="minorHAnsi" w:hAnsiTheme="minorHAnsi" w:cstheme="minorBidi"/>
      <w:sz w:val="22"/>
      <w:szCs w:val="22"/>
      <w:lang w:eastAsia="en-US"/>
    </w:rPr>
  </w:style>
  <w:style w:type="character" w:customStyle="1" w:styleId="af">
    <w:name w:val="Нижний колонтитул Знак"/>
    <w:basedOn w:val="a0"/>
    <w:link w:val="ae"/>
    <w:uiPriority w:val="99"/>
    <w:rsid w:val="00E21C59"/>
  </w:style>
  <w:style w:type="paragraph" w:customStyle="1" w:styleId="af0">
    <w:name w:val="Знак Знак Знак Знак"/>
    <w:basedOn w:val="a"/>
    <w:rsid w:val="000F4283"/>
    <w:rPr>
      <w:rFonts w:ascii="Verdana" w:hAnsi="Verdana" w:cs="Verdana"/>
      <w:sz w:val="20"/>
      <w:szCs w:val="20"/>
      <w:lang w:val="en-US" w:eastAsia="en-US"/>
    </w:rPr>
  </w:style>
  <w:style w:type="paragraph" w:customStyle="1" w:styleId="ConsPlusNormal">
    <w:name w:val="ConsPlusNormal"/>
    <w:rsid w:val="000F4283"/>
    <w:pPr>
      <w:widowControl w:val="0"/>
      <w:autoSpaceDE w:val="0"/>
      <w:autoSpaceDN w:val="0"/>
      <w:spacing w:after="0" w:line="240" w:lineRule="auto"/>
    </w:pPr>
    <w:rPr>
      <w:rFonts w:ascii="Times New Roman" w:eastAsia="Times New Roman" w:hAnsi="Times New Roman" w:cs="Times New Roman"/>
      <w:sz w:val="28"/>
      <w:szCs w:val="20"/>
      <w:lang w:eastAsia="ru-RU"/>
    </w:rPr>
  </w:style>
  <w:style w:type="character" w:customStyle="1" w:styleId="a8">
    <w:name w:val="Абзац списка Знак"/>
    <w:aliases w:val="ПАРАГРАФ Знак,Bullet List Знак,FooterText Знак,numbered Знак,Paragraphe de liste1 Знак,lp1 Знак,Абзац списка3 Знак,Цветной список - Акцент 11 Знак,СПИСОК Знак,Второй абзац списка Знак,Абзац списка11 Знак,Абзац списка для документа Знак"/>
    <w:link w:val="a7"/>
    <w:uiPriority w:val="34"/>
    <w:locked/>
    <w:rsid w:val="00E82D5A"/>
  </w:style>
  <w:style w:type="character" w:customStyle="1" w:styleId="10">
    <w:name w:val="Заголовок 1 Знак"/>
    <w:basedOn w:val="a0"/>
    <w:link w:val="1"/>
    <w:uiPriority w:val="9"/>
    <w:rsid w:val="00425F1D"/>
    <w:rPr>
      <w:rFonts w:ascii="Times New Roman" w:eastAsia="Times New Roman" w:hAnsi="Times New Roman" w:cs="Times New Roman"/>
      <w:b/>
      <w:bCs/>
      <w:kern w:val="36"/>
      <w:sz w:val="48"/>
      <w:szCs w:val="48"/>
      <w:lang w:eastAsia="ru-RU"/>
    </w:rPr>
  </w:style>
  <w:style w:type="character" w:customStyle="1" w:styleId="2">
    <w:name w:val="Основной текст (2)_"/>
    <w:basedOn w:val="a0"/>
    <w:link w:val="20"/>
    <w:rsid w:val="00D220C3"/>
    <w:rPr>
      <w:rFonts w:ascii="Times New Roman" w:eastAsia="Times New Roman" w:hAnsi="Times New Roman" w:cs="Times New Roman"/>
      <w:shd w:val="clear" w:color="auto" w:fill="FFFFFF"/>
    </w:rPr>
  </w:style>
  <w:style w:type="paragraph" w:customStyle="1" w:styleId="20">
    <w:name w:val="Основной текст (2)"/>
    <w:basedOn w:val="a"/>
    <w:link w:val="2"/>
    <w:rsid w:val="00D220C3"/>
    <w:pPr>
      <w:widowControl w:val="0"/>
      <w:shd w:val="clear" w:color="auto" w:fill="FFFFFF"/>
      <w:spacing w:before="300" w:line="307" w:lineRule="exact"/>
      <w:jc w:val="both"/>
    </w:pPr>
    <w:rPr>
      <w:sz w:val="22"/>
      <w:szCs w:val="22"/>
      <w:lang w:eastAsia="en-US"/>
    </w:rPr>
  </w:style>
  <w:style w:type="character" w:customStyle="1" w:styleId="A10">
    <w:name w:val="A10"/>
    <w:uiPriority w:val="99"/>
    <w:rsid w:val="00BD5BCF"/>
    <w:rPr>
      <w:rFonts w:ascii="PTSansPro-Demi" w:hAnsi="PTSansPro-Demi" w:cs="PTSansPro-Demi"/>
      <w:color w:val="000000"/>
      <w:sz w:val="15"/>
      <w:szCs w:val="15"/>
    </w:rPr>
  </w:style>
  <w:style w:type="character" w:customStyle="1" w:styleId="hl">
    <w:name w:val="hl"/>
    <w:basedOn w:val="a0"/>
    <w:rsid w:val="008A2761"/>
  </w:style>
  <w:style w:type="character" w:customStyle="1" w:styleId="30">
    <w:name w:val="Заголовок 3 Знак"/>
    <w:basedOn w:val="a0"/>
    <w:link w:val="3"/>
    <w:uiPriority w:val="9"/>
    <w:rsid w:val="006B2B63"/>
    <w:rPr>
      <w:rFonts w:asciiTheme="majorHAnsi" w:eastAsiaTheme="majorEastAsia" w:hAnsiTheme="majorHAnsi" w:cstheme="majorBidi"/>
      <w:color w:val="1F4D78" w:themeColor="accent1" w:themeShade="7F"/>
      <w:sz w:val="24"/>
      <w:szCs w:val="24"/>
      <w:lang w:eastAsia="ru-RU"/>
    </w:rPr>
  </w:style>
  <w:style w:type="character" w:customStyle="1" w:styleId="elementor-button-text">
    <w:name w:val="elementor-button-text"/>
    <w:basedOn w:val="a0"/>
    <w:rsid w:val="006B2B63"/>
  </w:style>
  <w:style w:type="paragraph" w:styleId="af1">
    <w:name w:val="Balloon Text"/>
    <w:basedOn w:val="a"/>
    <w:link w:val="af2"/>
    <w:uiPriority w:val="99"/>
    <w:semiHidden/>
    <w:unhideWhenUsed/>
    <w:rsid w:val="009E39EF"/>
    <w:rPr>
      <w:rFonts w:ascii="Segoe UI" w:hAnsi="Segoe UI" w:cs="Segoe UI"/>
      <w:sz w:val="18"/>
      <w:szCs w:val="18"/>
    </w:rPr>
  </w:style>
  <w:style w:type="character" w:customStyle="1" w:styleId="af2">
    <w:name w:val="Текст выноски Знак"/>
    <w:basedOn w:val="a0"/>
    <w:link w:val="af1"/>
    <w:uiPriority w:val="99"/>
    <w:semiHidden/>
    <w:rsid w:val="009E39EF"/>
    <w:rPr>
      <w:rFonts w:ascii="Segoe UI" w:eastAsia="Times New Roman" w:hAnsi="Segoe UI" w:cs="Segoe UI"/>
      <w:sz w:val="18"/>
      <w:szCs w:val="18"/>
      <w:lang w:eastAsia="ru-RU"/>
    </w:rPr>
  </w:style>
  <w:style w:type="paragraph" w:styleId="af3">
    <w:name w:val="footnote text"/>
    <w:aliases w:val=" Знак,Знак Знак,Текст сноски Знак Знак,Текст сноски НИВ, Знак Знак Знак Знак,Footnote Text Char,Знак,fn, Знак Знак Знак,Текст сноски Знак1 Знак,Текст сноски Знак Знак1 Знак, Знак Знак Знак1 Знак,Знак Знак Знак1 Знак,Зн,f"/>
    <w:basedOn w:val="a"/>
    <w:link w:val="af4"/>
    <w:uiPriority w:val="99"/>
    <w:unhideWhenUsed/>
    <w:qFormat/>
    <w:rsid w:val="00F26F20"/>
    <w:rPr>
      <w:rFonts w:asciiTheme="minorHAnsi" w:eastAsiaTheme="minorEastAsia" w:hAnsiTheme="minorHAnsi" w:cstheme="minorBidi"/>
      <w:sz w:val="20"/>
      <w:szCs w:val="20"/>
    </w:rPr>
  </w:style>
  <w:style w:type="character" w:customStyle="1" w:styleId="af4">
    <w:name w:val="Текст сноски Знак"/>
    <w:aliases w:val=" Знак Знак,Знак Знак Знак,Текст сноски Знак Знак Знак,Текст сноски НИВ Знак, Знак Знак Знак Знак Знак,Footnote Text Char Знак,Знак Знак1,fn Знак, Знак Знак Знак Знак1,Текст сноски Знак1 Знак Знак,Текст сноски Знак Знак1 Знак Знак"/>
    <w:basedOn w:val="a0"/>
    <w:link w:val="af3"/>
    <w:uiPriority w:val="99"/>
    <w:rsid w:val="00F26F20"/>
    <w:rPr>
      <w:rFonts w:eastAsiaTheme="minorEastAsia"/>
      <w:sz w:val="20"/>
      <w:szCs w:val="20"/>
      <w:lang w:eastAsia="ru-RU"/>
    </w:rPr>
  </w:style>
  <w:style w:type="paragraph" w:styleId="af5">
    <w:name w:val="Body Text Indent"/>
    <w:basedOn w:val="a"/>
    <w:link w:val="af6"/>
    <w:uiPriority w:val="99"/>
    <w:semiHidden/>
    <w:unhideWhenUsed/>
    <w:rsid w:val="00C45685"/>
    <w:pPr>
      <w:spacing w:after="120"/>
      <w:ind w:left="283"/>
    </w:pPr>
  </w:style>
  <w:style w:type="character" w:customStyle="1" w:styleId="af6">
    <w:name w:val="Основной текст с отступом Знак"/>
    <w:basedOn w:val="a0"/>
    <w:link w:val="af5"/>
    <w:uiPriority w:val="99"/>
    <w:semiHidden/>
    <w:rsid w:val="00C45685"/>
    <w:rPr>
      <w:rFonts w:ascii="Times New Roman" w:eastAsia="Times New Roman" w:hAnsi="Times New Roman" w:cs="Times New Roman"/>
      <w:sz w:val="28"/>
      <w:szCs w:val="28"/>
      <w:lang w:eastAsia="ru-RU"/>
    </w:rPr>
  </w:style>
  <w:style w:type="paragraph" w:customStyle="1" w:styleId="pboth">
    <w:name w:val="pboth"/>
    <w:basedOn w:val="a"/>
    <w:rsid w:val="00BD2719"/>
    <w:pPr>
      <w:spacing w:before="100" w:beforeAutospacing="1" w:after="100" w:afterAutospacing="1"/>
    </w:pPr>
    <w:rPr>
      <w:sz w:val="24"/>
      <w:szCs w:val="24"/>
    </w:rPr>
  </w:style>
  <w:style w:type="character" w:customStyle="1" w:styleId="blk">
    <w:name w:val="blk"/>
    <w:basedOn w:val="a0"/>
    <w:rsid w:val="004F1A70"/>
  </w:style>
  <w:style w:type="paragraph" w:customStyle="1" w:styleId="21">
    <w:name w:val="Основной текст 21"/>
    <w:basedOn w:val="a"/>
    <w:rsid w:val="009620FF"/>
    <w:pPr>
      <w:overflowPunct w:val="0"/>
      <w:autoSpaceDE w:val="0"/>
      <w:autoSpaceDN w:val="0"/>
      <w:adjustRightInd w:val="0"/>
      <w:ind w:firstLine="709"/>
      <w:jc w:val="both"/>
    </w:pPr>
    <w:rPr>
      <w:szCs w:val="20"/>
    </w:rPr>
  </w:style>
  <w:style w:type="character" w:styleId="af7">
    <w:name w:val="footnote reference"/>
    <w:aliases w:val="текст сноски,анкета сноска,Знак сноски-FN,Ciae niinee-FN,Знак сноски 1,Ciae niinee 1,fr,Used by Word for Help footnote symbols,Avg - Знак сноски,avg-Знак сноски,Referencia nota al pie,ООО Знак сноски,СНОСКА,сноска1,ftref,Avg,вески,ХИА_ЗС"/>
    <w:uiPriority w:val="99"/>
    <w:unhideWhenUsed/>
    <w:qFormat/>
    <w:rsid w:val="00923AF1"/>
    <w:rPr>
      <w:vertAlign w:val="superscript"/>
    </w:rPr>
  </w:style>
  <w:style w:type="paragraph" w:styleId="32">
    <w:name w:val="Body Text Indent 3"/>
    <w:basedOn w:val="a"/>
    <w:link w:val="33"/>
    <w:uiPriority w:val="99"/>
    <w:semiHidden/>
    <w:unhideWhenUsed/>
    <w:rsid w:val="00394445"/>
    <w:pPr>
      <w:spacing w:after="120"/>
      <w:ind w:left="283"/>
    </w:pPr>
    <w:rPr>
      <w:sz w:val="16"/>
      <w:szCs w:val="16"/>
    </w:rPr>
  </w:style>
  <w:style w:type="character" w:customStyle="1" w:styleId="33">
    <w:name w:val="Основной текст с отступом 3 Знак"/>
    <w:basedOn w:val="a0"/>
    <w:link w:val="32"/>
    <w:uiPriority w:val="99"/>
    <w:semiHidden/>
    <w:rsid w:val="00394445"/>
    <w:rPr>
      <w:rFonts w:ascii="Times New Roman" w:eastAsia="Times New Roman" w:hAnsi="Times New Roman" w:cs="Times New Roman"/>
      <w:sz w:val="16"/>
      <w:szCs w:val="16"/>
      <w:lang w:eastAsia="ru-RU"/>
    </w:rPr>
  </w:style>
  <w:style w:type="character" w:customStyle="1" w:styleId="4">
    <w:name w:val="Заголовок №4_"/>
    <w:basedOn w:val="a0"/>
    <w:link w:val="40"/>
    <w:rsid w:val="0083542A"/>
    <w:rPr>
      <w:rFonts w:ascii="Sylfaen" w:eastAsia="Sylfaen" w:hAnsi="Sylfaen" w:cs="Sylfaen"/>
      <w:b/>
      <w:bCs/>
      <w:sz w:val="26"/>
      <w:szCs w:val="26"/>
      <w:shd w:val="clear" w:color="auto" w:fill="FFFFFF"/>
    </w:rPr>
  </w:style>
  <w:style w:type="character" w:customStyle="1" w:styleId="5">
    <w:name w:val="Основной текст (5)_"/>
    <w:basedOn w:val="a0"/>
    <w:link w:val="50"/>
    <w:rsid w:val="0083542A"/>
    <w:rPr>
      <w:rFonts w:ascii="Sylfaen" w:eastAsia="Sylfaen" w:hAnsi="Sylfaen" w:cs="Sylfaen"/>
      <w:b/>
      <w:bCs/>
      <w:sz w:val="26"/>
      <w:szCs w:val="26"/>
      <w:shd w:val="clear" w:color="auto" w:fill="FFFFFF"/>
    </w:rPr>
  </w:style>
  <w:style w:type="paragraph" w:customStyle="1" w:styleId="40">
    <w:name w:val="Заголовок №4"/>
    <w:basedOn w:val="a"/>
    <w:link w:val="4"/>
    <w:rsid w:val="0083542A"/>
    <w:pPr>
      <w:widowControl w:val="0"/>
      <w:shd w:val="clear" w:color="auto" w:fill="FFFFFF"/>
      <w:spacing w:before="3120" w:line="312" w:lineRule="exact"/>
      <w:ind w:hanging="2040"/>
      <w:jc w:val="center"/>
      <w:outlineLvl w:val="3"/>
    </w:pPr>
    <w:rPr>
      <w:rFonts w:ascii="Sylfaen" w:eastAsia="Sylfaen" w:hAnsi="Sylfaen" w:cs="Sylfaen"/>
      <w:b/>
      <w:bCs/>
      <w:sz w:val="26"/>
      <w:szCs w:val="26"/>
      <w:lang w:eastAsia="en-US"/>
    </w:rPr>
  </w:style>
  <w:style w:type="paragraph" w:customStyle="1" w:styleId="50">
    <w:name w:val="Основной текст (5)"/>
    <w:basedOn w:val="a"/>
    <w:link w:val="5"/>
    <w:rsid w:val="0083542A"/>
    <w:pPr>
      <w:widowControl w:val="0"/>
      <w:shd w:val="clear" w:color="auto" w:fill="FFFFFF"/>
      <w:spacing w:after="5340" w:line="312" w:lineRule="exact"/>
      <w:jc w:val="center"/>
    </w:pPr>
    <w:rPr>
      <w:rFonts w:ascii="Sylfaen" w:eastAsia="Sylfaen" w:hAnsi="Sylfaen" w:cs="Sylfaen"/>
      <w:b/>
      <w:bCs/>
      <w:sz w:val="26"/>
      <w:szCs w:val="26"/>
      <w:lang w:eastAsia="en-US"/>
    </w:rPr>
  </w:style>
  <w:style w:type="character" w:customStyle="1" w:styleId="6">
    <w:name w:val="Основной текст (6)_"/>
    <w:basedOn w:val="a0"/>
    <w:link w:val="60"/>
    <w:rsid w:val="0083542A"/>
    <w:rPr>
      <w:rFonts w:ascii="Times New Roman" w:eastAsia="Times New Roman" w:hAnsi="Times New Roman" w:cs="Times New Roman"/>
      <w:b/>
      <w:bCs/>
      <w:sz w:val="28"/>
      <w:szCs w:val="28"/>
      <w:shd w:val="clear" w:color="auto" w:fill="FFFFFF"/>
    </w:rPr>
  </w:style>
  <w:style w:type="paragraph" w:customStyle="1" w:styleId="60">
    <w:name w:val="Основной текст (6)"/>
    <w:basedOn w:val="a"/>
    <w:link w:val="6"/>
    <w:rsid w:val="0083542A"/>
    <w:pPr>
      <w:widowControl w:val="0"/>
      <w:shd w:val="clear" w:color="auto" w:fill="FFFFFF"/>
      <w:spacing w:before="480" w:line="317" w:lineRule="exact"/>
      <w:jc w:val="center"/>
    </w:pPr>
    <w:rPr>
      <w:b/>
      <w:bCs/>
      <w:lang w:eastAsia="en-US"/>
    </w:rPr>
  </w:style>
  <w:style w:type="paragraph" w:customStyle="1" w:styleId="s1">
    <w:name w:val="s_1"/>
    <w:basedOn w:val="a"/>
    <w:rsid w:val="007874EF"/>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899962">
      <w:bodyDiv w:val="1"/>
      <w:marLeft w:val="0"/>
      <w:marRight w:val="0"/>
      <w:marTop w:val="0"/>
      <w:marBottom w:val="0"/>
      <w:divBdr>
        <w:top w:val="none" w:sz="0" w:space="0" w:color="auto"/>
        <w:left w:val="none" w:sz="0" w:space="0" w:color="auto"/>
        <w:bottom w:val="none" w:sz="0" w:space="0" w:color="auto"/>
        <w:right w:val="none" w:sz="0" w:space="0" w:color="auto"/>
      </w:divBdr>
    </w:div>
    <w:div w:id="274292792">
      <w:bodyDiv w:val="1"/>
      <w:marLeft w:val="0"/>
      <w:marRight w:val="0"/>
      <w:marTop w:val="0"/>
      <w:marBottom w:val="0"/>
      <w:divBdr>
        <w:top w:val="none" w:sz="0" w:space="0" w:color="auto"/>
        <w:left w:val="none" w:sz="0" w:space="0" w:color="auto"/>
        <w:bottom w:val="none" w:sz="0" w:space="0" w:color="auto"/>
        <w:right w:val="none" w:sz="0" w:space="0" w:color="auto"/>
      </w:divBdr>
    </w:div>
    <w:div w:id="284312863">
      <w:bodyDiv w:val="1"/>
      <w:marLeft w:val="0"/>
      <w:marRight w:val="0"/>
      <w:marTop w:val="0"/>
      <w:marBottom w:val="0"/>
      <w:divBdr>
        <w:top w:val="none" w:sz="0" w:space="0" w:color="auto"/>
        <w:left w:val="none" w:sz="0" w:space="0" w:color="auto"/>
        <w:bottom w:val="none" w:sz="0" w:space="0" w:color="auto"/>
        <w:right w:val="none" w:sz="0" w:space="0" w:color="auto"/>
      </w:divBdr>
    </w:div>
    <w:div w:id="368646092">
      <w:bodyDiv w:val="1"/>
      <w:marLeft w:val="0"/>
      <w:marRight w:val="0"/>
      <w:marTop w:val="0"/>
      <w:marBottom w:val="0"/>
      <w:divBdr>
        <w:top w:val="none" w:sz="0" w:space="0" w:color="auto"/>
        <w:left w:val="none" w:sz="0" w:space="0" w:color="auto"/>
        <w:bottom w:val="none" w:sz="0" w:space="0" w:color="auto"/>
        <w:right w:val="none" w:sz="0" w:space="0" w:color="auto"/>
      </w:divBdr>
    </w:div>
    <w:div w:id="404450099">
      <w:bodyDiv w:val="1"/>
      <w:marLeft w:val="0"/>
      <w:marRight w:val="0"/>
      <w:marTop w:val="0"/>
      <w:marBottom w:val="0"/>
      <w:divBdr>
        <w:top w:val="none" w:sz="0" w:space="0" w:color="auto"/>
        <w:left w:val="none" w:sz="0" w:space="0" w:color="auto"/>
        <w:bottom w:val="none" w:sz="0" w:space="0" w:color="auto"/>
        <w:right w:val="none" w:sz="0" w:space="0" w:color="auto"/>
      </w:divBdr>
    </w:div>
    <w:div w:id="408624600">
      <w:bodyDiv w:val="1"/>
      <w:marLeft w:val="0"/>
      <w:marRight w:val="0"/>
      <w:marTop w:val="0"/>
      <w:marBottom w:val="0"/>
      <w:divBdr>
        <w:top w:val="none" w:sz="0" w:space="0" w:color="auto"/>
        <w:left w:val="none" w:sz="0" w:space="0" w:color="auto"/>
        <w:bottom w:val="none" w:sz="0" w:space="0" w:color="auto"/>
        <w:right w:val="none" w:sz="0" w:space="0" w:color="auto"/>
      </w:divBdr>
    </w:div>
    <w:div w:id="446391504">
      <w:bodyDiv w:val="1"/>
      <w:marLeft w:val="0"/>
      <w:marRight w:val="0"/>
      <w:marTop w:val="0"/>
      <w:marBottom w:val="0"/>
      <w:divBdr>
        <w:top w:val="none" w:sz="0" w:space="0" w:color="auto"/>
        <w:left w:val="none" w:sz="0" w:space="0" w:color="auto"/>
        <w:bottom w:val="none" w:sz="0" w:space="0" w:color="auto"/>
        <w:right w:val="none" w:sz="0" w:space="0" w:color="auto"/>
      </w:divBdr>
    </w:div>
    <w:div w:id="562957234">
      <w:bodyDiv w:val="1"/>
      <w:marLeft w:val="0"/>
      <w:marRight w:val="0"/>
      <w:marTop w:val="0"/>
      <w:marBottom w:val="0"/>
      <w:divBdr>
        <w:top w:val="none" w:sz="0" w:space="0" w:color="auto"/>
        <w:left w:val="none" w:sz="0" w:space="0" w:color="auto"/>
        <w:bottom w:val="none" w:sz="0" w:space="0" w:color="auto"/>
        <w:right w:val="none" w:sz="0" w:space="0" w:color="auto"/>
      </w:divBdr>
    </w:div>
    <w:div w:id="730232171">
      <w:bodyDiv w:val="1"/>
      <w:marLeft w:val="0"/>
      <w:marRight w:val="0"/>
      <w:marTop w:val="0"/>
      <w:marBottom w:val="0"/>
      <w:divBdr>
        <w:top w:val="none" w:sz="0" w:space="0" w:color="auto"/>
        <w:left w:val="none" w:sz="0" w:space="0" w:color="auto"/>
        <w:bottom w:val="none" w:sz="0" w:space="0" w:color="auto"/>
        <w:right w:val="none" w:sz="0" w:space="0" w:color="auto"/>
      </w:divBdr>
    </w:div>
    <w:div w:id="743382426">
      <w:bodyDiv w:val="1"/>
      <w:marLeft w:val="0"/>
      <w:marRight w:val="0"/>
      <w:marTop w:val="0"/>
      <w:marBottom w:val="0"/>
      <w:divBdr>
        <w:top w:val="none" w:sz="0" w:space="0" w:color="auto"/>
        <w:left w:val="none" w:sz="0" w:space="0" w:color="auto"/>
        <w:bottom w:val="none" w:sz="0" w:space="0" w:color="auto"/>
        <w:right w:val="none" w:sz="0" w:space="0" w:color="auto"/>
      </w:divBdr>
    </w:div>
    <w:div w:id="786630226">
      <w:bodyDiv w:val="1"/>
      <w:marLeft w:val="0"/>
      <w:marRight w:val="0"/>
      <w:marTop w:val="0"/>
      <w:marBottom w:val="0"/>
      <w:divBdr>
        <w:top w:val="none" w:sz="0" w:space="0" w:color="auto"/>
        <w:left w:val="none" w:sz="0" w:space="0" w:color="auto"/>
        <w:bottom w:val="none" w:sz="0" w:space="0" w:color="auto"/>
        <w:right w:val="none" w:sz="0" w:space="0" w:color="auto"/>
      </w:divBdr>
    </w:div>
    <w:div w:id="915240907">
      <w:bodyDiv w:val="1"/>
      <w:marLeft w:val="0"/>
      <w:marRight w:val="0"/>
      <w:marTop w:val="0"/>
      <w:marBottom w:val="0"/>
      <w:divBdr>
        <w:top w:val="none" w:sz="0" w:space="0" w:color="auto"/>
        <w:left w:val="none" w:sz="0" w:space="0" w:color="auto"/>
        <w:bottom w:val="none" w:sz="0" w:space="0" w:color="auto"/>
        <w:right w:val="none" w:sz="0" w:space="0" w:color="auto"/>
      </w:divBdr>
    </w:div>
    <w:div w:id="942809949">
      <w:bodyDiv w:val="1"/>
      <w:marLeft w:val="0"/>
      <w:marRight w:val="0"/>
      <w:marTop w:val="0"/>
      <w:marBottom w:val="0"/>
      <w:divBdr>
        <w:top w:val="none" w:sz="0" w:space="0" w:color="auto"/>
        <w:left w:val="none" w:sz="0" w:space="0" w:color="auto"/>
        <w:bottom w:val="none" w:sz="0" w:space="0" w:color="auto"/>
        <w:right w:val="none" w:sz="0" w:space="0" w:color="auto"/>
      </w:divBdr>
    </w:div>
    <w:div w:id="952248206">
      <w:bodyDiv w:val="1"/>
      <w:marLeft w:val="0"/>
      <w:marRight w:val="0"/>
      <w:marTop w:val="0"/>
      <w:marBottom w:val="0"/>
      <w:divBdr>
        <w:top w:val="none" w:sz="0" w:space="0" w:color="auto"/>
        <w:left w:val="none" w:sz="0" w:space="0" w:color="auto"/>
        <w:bottom w:val="none" w:sz="0" w:space="0" w:color="auto"/>
        <w:right w:val="none" w:sz="0" w:space="0" w:color="auto"/>
      </w:divBdr>
    </w:div>
    <w:div w:id="1195928378">
      <w:bodyDiv w:val="1"/>
      <w:marLeft w:val="0"/>
      <w:marRight w:val="0"/>
      <w:marTop w:val="0"/>
      <w:marBottom w:val="0"/>
      <w:divBdr>
        <w:top w:val="none" w:sz="0" w:space="0" w:color="auto"/>
        <w:left w:val="none" w:sz="0" w:space="0" w:color="auto"/>
        <w:bottom w:val="none" w:sz="0" w:space="0" w:color="auto"/>
        <w:right w:val="none" w:sz="0" w:space="0" w:color="auto"/>
      </w:divBdr>
    </w:div>
    <w:div w:id="1198280631">
      <w:bodyDiv w:val="1"/>
      <w:marLeft w:val="0"/>
      <w:marRight w:val="0"/>
      <w:marTop w:val="0"/>
      <w:marBottom w:val="0"/>
      <w:divBdr>
        <w:top w:val="none" w:sz="0" w:space="0" w:color="auto"/>
        <w:left w:val="none" w:sz="0" w:space="0" w:color="auto"/>
        <w:bottom w:val="none" w:sz="0" w:space="0" w:color="auto"/>
        <w:right w:val="none" w:sz="0" w:space="0" w:color="auto"/>
      </w:divBdr>
    </w:div>
    <w:div w:id="1217275907">
      <w:bodyDiv w:val="1"/>
      <w:marLeft w:val="0"/>
      <w:marRight w:val="0"/>
      <w:marTop w:val="0"/>
      <w:marBottom w:val="0"/>
      <w:divBdr>
        <w:top w:val="none" w:sz="0" w:space="0" w:color="auto"/>
        <w:left w:val="none" w:sz="0" w:space="0" w:color="auto"/>
        <w:bottom w:val="none" w:sz="0" w:space="0" w:color="auto"/>
        <w:right w:val="none" w:sz="0" w:space="0" w:color="auto"/>
      </w:divBdr>
    </w:div>
    <w:div w:id="1658191931">
      <w:bodyDiv w:val="1"/>
      <w:marLeft w:val="0"/>
      <w:marRight w:val="0"/>
      <w:marTop w:val="0"/>
      <w:marBottom w:val="0"/>
      <w:divBdr>
        <w:top w:val="none" w:sz="0" w:space="0" w:color="auto"/>
        <w:left w:val="none" w:sz="0" w:space="0" w:color="auto"/>
        <w:bottom w:val="none" w:sz="0" w:space="0" w:color="auto"/>
        <w:right w:val="none" w:sz="0" w:space="0" w:color="auto"/>
      </w:divBdr>
    </w:div>
    <w:div w:id="2011909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hyperlink" Target="consultantplus://offline/ref=F681660B7D9A434AB0F1CDFCA8774023C4E091AA5A1A59E1ED32FFAF119ADC75D977CC82k6o1H"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conomy-ru.info/info/93476" TargetMode="External"/><Relationship Id="rId17" Type="http://schemas.openxmlformats.org/officeDocument/2006/relationships/image" Target="media/image7.jp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consultantplus://offline/ref=F681660B7D9A434AB0F1CDFCA8774023C4E091AA5A1A59E1ED32FFAF119ADC75D977CC82k6o1H"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onomy-ru.info/info/177226" TargetMode="External"/><Relationship Id="rId24" Type="http://schemas.openxmlformats.org/officeDocument/2006/relationships/image" Target="media/image12.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jpg"/><Relationship Id="rId10" Type="http://schemas.openxmlformats.org/officeDocument/2006/relationships/hyperlink" Target="https://base.garant.ru/70353464/de831bbe6cb5df4f1d1b3ab26f34e6d7/" TargetMode="External"/><Relationship Id="rId19" Type="http://schemas.openxmlformats.org/officeDocument/2006/relationships/image" Target="media/image9.png"/><Relationship Id="rId31" Type="http://schemas.openxmlformats.org/officeDocument/2006/relationships/hyperlink" Target="http://base.garant.ru/1218269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7.jpeg"/><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F178B-9B55-4A71-9B3B-34CD75F21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13337</TotalTime>
  <Pages>73</Pages>
  <Words>17609</Words>
  <Characters>100373</Characters>
  <Application>Microsoft Office Word</Application>
  <DocSecurity>0</DocSecurity>
  <Lines>836</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36</cp:revision>
  <cp:lastPrinted>2020-05-12T07:04:00Z</cp:lastPrinted>
  <dcterms:created xsi:type="dcterms:W3CDTF">2019-04-12T11:42:00Z</dcterms:created>
  <dcterms:modified xsi:type="dcterms:W3CDTF">2022-08-04T14:10:00Z</dcterms:modified>
</cp:coreProperties>
</file>