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D8" w:rsidRPr="00A84CD9" w:rsidRDefault="00D13BD8" w:rsidP="00D1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D13BD8" w:rsidRDefault="00D13BD8" w:rsidP="00D1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13BD8" w:rsidRPr="002278B6" w:rsidRDefault="00D13BD8" w:rsidP="00D13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8B6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бюджета Почепского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Брянской области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за 1 квартал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278B6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2278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3BD8" w:rsidRDefault="00D13BD8" w:rsidP="00D13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E9" w:rsidRPr="003E1DC6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Почепского района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заключение по результатам анализа исполнения бюджета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муниципального района Брянской области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2022 года, основными выводами которого стали следующие:</w:t>
      </w:r>
    </w:p>
    <w:p w:rsidR="00DE28E9" w:rsidRPr="0084043E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итогам 1 квартала 2022 года бюджет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муниципального района Брянской области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с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2 457,6 тыс. рублей.</w:t>
      </w:r>
    </w:p>
    <w:p w:rsidR="00DE28E9" w:rsidRPr="003E1DC6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Общий объем доходов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1 квартал составил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192 107,6 тыс.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3E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почти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запланированного годового объема доходов, превышая показатель аналогичного периода 2021 года на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32 114,7 тыс.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E28E9" w:rsidRPr="003E1DC6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Поступления налоговых доходов в бюджет республики состоялись в объеме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41 477,3 тыс. рублей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2 % ниже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показателя 2021 года и связано в первую очередь с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отрицательной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динамикой поступлений налога на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физических лиц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E9" w:rsidRPr="003E1DC6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по сравнению с 1 кварталом прошлого года вырос на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8,6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144 756,8 тыс.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E28E9" w:rsidRPr="003E1DC6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3E1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составили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194 565,2 тыс.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или 20,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показателя сводной бюджетной росписи с изменениями. При этом 9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,2% исполненных расходов приходится на реализацию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DE28E9" w:rsidRPr="0084043E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 расходов по региональным проектам в 1 квартале 2022 года сложилось на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34 355,7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44,2 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</w:t>
      </w:r>
      <w:r w:rsidRPr="0084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плана)</w:t>
      </w:r>
      <w:r w:rsidRPr="003E1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8E9" w:rsidRPr="0084043E" w:rsidRDefault="00DE28E9" w:rsidP="00DE28E9">
      <w:pPr>
        <w:pStyle w:val="22"/>
        <w:shd w:val="clear" w:color="auto" w:fill="auto"/>
        <w:tabs>
          <w:tab w:val="left" w:pos="1418"/>
        </w:tabs>
        <w:spacing w:before="0" w:line="259" w:lineRule="auto"/>
        <w:ind w:firstLine="709"/>
        <w:rPr>
          <w:sz w:val="28"/>
          <w:szCs w:val="28"/>
        </w:rPr>
      </w:pPr>
      <w:bookmarkStart w:id="0" w:name="_GoBack"/>
      <w:bookmarkEnd w:id="0"/>
      <w:r w:rsidRPr="0084043E">
        <w:rPr>
          <w:sz w:val="28"/>
          <w:szCs w:val="28"/>
          <w:lang w:eastAsia="ru-RU"/>
        </w:rPr>
        <w:t xml:space="preserve">По результатам проведенного оперативного контроля за ходом исполнения бюджета Почепского муниципального района Брянской области за 1 квартал 2022 года Контрольно-счетной палатой Почепского района  подготовлены информационные письма с предложениями по устранению выявленных недостатков, в том числе: </w:t>
      </w:r>
      <w:r w:rsidRPr="0084043E">
        <w:rPr>
          <w:sz w:val="28"/>
          <w:szCs w:val="28"/>
        </w:rPr>
        <w:t xml:space="preserve">проанализировать и принять меры по взысканию дебиторской задолженности по договорам на размещение рекламных конструкций,  методики прогнозирования поступлений доходов в бюджет привести в соответствие с Общими требованиями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№574 (в редакции от 14.09.2021 № 1557), отделу образования администрации Почепского района, отделу культуры, молодежной политики и спорту администрации Почепского района  объемы бюджетных ассигнований, отраженные в планах-графиках на 2022 год привести в соответствие с объемами доведенных лимитов по виду расходов </w:t>
      </w:r>
      <w:r w:rsidRPr="0084043E">
        <w:rPr>
          <w:sz w:val="28"/>
          <w:szCs w:val="28"/>
        </w:rPr>
        <w:lastRenderedPageBreak/>
        <w:t>240 «</w:t>
      </w:r>
      <w:r w:rsidRPr="0084043E">
        <w:rPr>
          <w:rStyle w:val="295pt"/>
          <w:color w:val="auto"/>
          <w:sz w:val="28"/>
          <w:szCs w:val="28"/>
        </w:rPr>
        <w:t>Иные закупки товаров, работ и услуг для обеспечения государственных (муниципальных) нужд».</w:t>
      </w:r>
    </w:p>
    <w:p w:rsidR="00485CEC" w:rsidRPr="00F0242D" w:rsidRDefault="00485CEC" w:rsidP="00485CEC">
      <w:pPr>
        <w:pStyle w:val="2"/>
        <w:spacing w:line="276" w:lineRule="auto"/>
        <w:jc w:val="both"/>
        <w:rPr>
          <w:b w:val="0"/>
        </w:rPr>
      </w:pPr>
      <w:r w:rsidRPr="00F0242D">
        <w:rPr>
          <w:b w:val="0"/>
        </w:rPr>
        <w:t>С основными положениями заключения по результатам экспертизы можно ознакомиться </w:t>
      </w:r>
      <w:hyperlink r:id="rId4" w:history="1">
        <w:r w:rsidRPr="00F0242D">
          <w:rPr>
            <w:rStyle w:val="a3"/>
            <w:b w:val="0"/>
          </w:rPr>
          <w:t>здесь.</w:t>
        </w:r>
      </w:hyperlink>
    </w:p>
    <w:p w:rsidR="00485CEC" w:rsidRPr="00F0242D" w:rsidRDefault="00485CEC" w:rsidP="00485C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8E9" w:rsidRPr="0084043E" w:rsidRDefault="00DE28E9" w:rsidP="00DE28E9">
      <w:pPr>
        <w:pStyle w:val="22"/>
        <w:shd w:val="clear" w:color="auto" w:fill="auto"/>
        <w:tabs>
          <w:tab w:val="left" w:pos="1418"/>
        </w:tabs>
        <w:spacing w:before="0" w:line="259" w:lineRule="auto"/>
        <w:ind w:firstLine="709"/>
        <w:rPr>
          <w:sz w:val="28"/>
          <w:szCs w:val="28"/>
        </w:rPr>
      </w:pPr>
    </w:p>
    <w:p w:rsidR="00DE28E9" w:rsidRDefault="00DE28E9" w:rsidP="00DE28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:rsidR="00DE28E9" w:rsidRDefault="00DE28E9" w:rsidP="00DE2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8"/>
          <w:szCs w:val="28"/>
          <w:lang w:eastAsia="ru-RU"/>
        </w:rPr>
      </w:pPr>
    </w:p>
    <w:p w:rsidR="009E5C66" w:rsidRDefault="009E5C66"/>
    <w:sectPr w:rsidR="009E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30"/>
    <w:rsid w:val="00485CEC"/>
    <w:rsid w:val="00700830"/>
    <w:rsid w:val="009E5C66"/>
    <w:rsid w:val="00CF433F"/>
    <w:rsid w:val="00D13BD8"/>
    <w:rsid w:val="00D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5A2C-B08B-4EFE-93CD-B971C85D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E9"/>
  </w:style>
  <w:style w:type="paragraph" w:styleId="2">
    <w:name w:val="heading 2"/>
    <w:basedOn w:val="a"/>
    <w:next w:val="a"/>
    <w:link w:val="20"/>
    <w:qFormat/>
    <w:rsid w:val="00485C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E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28E9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1"/>
    <w:rsid w:val="00DE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485CE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8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ppochep.ru/wp-content/document/&#1088;&#1072;&#1081;&#1086;&#108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2022-07-19T15:32:00Z</dcterms:created>
  <dcterms:modified xsi:type="dcterms:W3CDTF">2022-07-21T10:35:00Z</dcterms:modified>
</cp:coreProperties>
</file>