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37" w:rsidRDefault="00F57E37" w:rsidP="00F57E37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37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08.12.2016 </w:t>
      </w:r>
      <w:proofErr w:type="gramStart"/>
      <w:r w:rsidRPr="00F57E3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F57E3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F57E37" w:rsidRPr="00F57E37" w:rsidRDefault="00F57E37" w:rsidP="00F57E37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57E37" w:rsidRPr="00F57E37" w:rsidRDefault="00F57E37" w:rsidP="00F57E3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ПОРЯДОК</w:t>
      </w:r>
    </w:p>
    <w:p w:rsidR="00F57E37" w:rsidRDefault="00F57E37" w:rsidP="00F57E3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ОСУЩЕСТВЛЕНИЯ КОНТРОЛЬНО-СЧЁТНЫМ </w:t>
      </w:r>
    </w:p>
    <w:p w:rsidR="00F57E37" w:rsidRDefault="00F57E37" w:rsidP="00F57E3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ОРГАНОМ ОЧЕПСКОГО РАЙОНА ПОЛНОМОЧИЙ ПО ВНЕШНЕМУ УНИЦИПАЛЬНОМУ ФИНАНСОВОМУ КОНТРОЛЮ</w:t>
      </w:r>
    </w:p>
    <w:p w:rsidR="00F57E37" w:rsidRPr="00F57E37" w:rsidRDefault="00F57E37" w:rsidP="00F57E3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статьи 268.1 Бюджетного кодекса Российской Федерации, Федеральным законом от 7 февраля 2011 года №6-ФЗ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контрольно-счётном органе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района, утверждённого решением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11 ноября 2011 года № 176.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Порядок регулирует вопросы осуществления контрольно-счётным органом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(далее -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района) полномочий по внешнему муниципальному финансовому контролю.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Полномочия КСО </w:t>
      </w:r>
      <w:proofErr w:type="spellStart"/>
      <w:r w:rsidRPr="00F57E37">
        <w:rPr>
          <w:rFonts w:ascii="Times New Roman" w:hAnsi="Times New Roman" w:cs="Times New Roman"/>
          <w:b/>
          <w:bCs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1.1.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Полномочия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по внешнему муниципальному финансовому контролю, а также объекты муниципального финансового контроля (далее - объекты контроля) устанавливаются Бюджетным кодексом Российской Федерации, Федеральным законом от 7 февраля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контрольно-счётном органе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и иными муниципальными правовыми актами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>Планирование деятельности контрольно-счетной палаты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2.1.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осуществляет свою деятельность на основе планов, которые разрабатываются ею самостоятельно и утверждаются решением Коллегии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2.2.</w:t>
      </w:r>
      <w:r w:rsidRPr="00F57E37">
        <w:rPr>
          <w:rFonts w:ascii="Times New Roman" w:hAnsi="Times New Roman" w:cs="Times New Roman"/>
          <w:sz w:val="28"/>
          <w:szCs w:val="28"/>
        </w:rPr>
        <w:tab/>
        <w:t>В план работы включаются контрольные и экспертно-аналитические мероприятия с указание сроков их проведения и основания включения в план.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2.3.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Планирование деятельности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осуществляется с учётом результатов контрольных и экспертно-аналитических мероприятий, а также на основании поручений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депутатов, предложений и запросов главы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и экспертно-¬аналитических мероприятий в отношении одного объекта контроля и одной темы контрольного или экспертно-аналитического мероприятия составляет не чаще 1 раза в год.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2.4.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План работы утверждается решением Коллегии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 Утвержденный план направляется в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 до 30 декабря года, предшествующего планируемому.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>Осуществление полномочий по внешнему муниципальному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финансовому контролю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3.1.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Уставом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района, настоящим Положением, другими нормативными правовыми актами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района, а также стандартами внешнего муниципального финансового контроля.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Внешний муниципальный финансовый контроль осуществляется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форме контрольных и экспертно-аналитических мероприятий.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3.3.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Стандарты внешнего муниципального финансового контроля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утверждаются распоряжением председателя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и определяют принципы, характеристики, правила и процедуры организации и осуществления в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методологического обеспечения, планирования работы, подготовки отчётов, взаимодействия с другими контрольными органами, других видов деятельности.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3.4.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3.5.</w:t>
      </w:r>
      <w:r w:rsidRPr="00F57E37">
        <w:rPr>
          <w:rFonts w:ascii="Times New Roman" w:hAnsi="Times New Roman" w:cs="Times New Roman"/>
          <w:sz w:val="28"/>
          <w:szCs w:val="28"/>
        </w:rPr>
        <w:tab/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 Результаты проверки, ревизии оформляются актом.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3.6.</w:t>
      </w:r>
      <w:r w:rsidRPr="00F57E37">
        <w:rPr>
          <w:rFonts w:ascii="Times New Roman" w:hAnsi="Times New Roman" w:cs="Times New Roman"/>
          <w:sz w:val="28"/>
          <w:szCs w:val="28"/>
        </w:rPr>
        <w:tab/>
        <w:t>Проверки подразделяются на камеральные и выездные, в том числе встречные проверки.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контрольно-счётной палаты, на основании бюджетной (бухгалтерской) отчётности и иных документов, представленных по её запросу.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Под выездными проверками понимаются проверки, проводимые по месту нахождения объекта контроля, в ходе которых, в том числе, определяется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>фактическое соответствие совершённых операций данным бюджетной (бухгалтерской) отчётности и первичных документов.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3.7.</w:t>
      </w:r>
      <w:r w:rsidRPr="00F57E37">
        <w:rPr>
          <w:rFonts w:ascii="Times New Roman" w:hAnsi="Times New Roman" w:cs="Times New Roman"/>
          <w:sz w:val="28"/>
          <w:szCs w:val="28"/>
        </w:rPr>
        <w:tab/>
        <w:t>Под обследованием понимаются анализ и оценка состояния определённой сферы деятельности объекта контроля.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3.8.</w:t>
      </w:r>
      <w:r w:rsidRPr="00F57E37">
        <w:rPr>
          <w:rFonts w:ascii="Times New Roman" w:hAnsi="Times New Roman" w:cs="Times New Roman"/>
          <w:sz w:val="28"/>
          <w:szCs w:val="28"/>
        </w:rPr>
        <w:tab/>
        <w:t>В рамках одного контрольного мероприятия возможно проведение нескольких проверок, ревизий или обследований.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>Порядок проведения контрольных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контрольных мероприятий осуществляется в соответствии со стандартами внешнего муниципального финансового контроля и Регламентом КСО </w:t>
      </w:r>
      <w:proofErr w:type="spellStart"/>
      <w:r w:rsidRPr="00F57E37">
        <w:rPr>
          <w:rFonts w:ascii="Times New Roman" w:hAnsi="Times New Roman" w:cs="Times New Roman"/>
          <w:b/>
          <w:bCs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плана работы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на текущий год, где указываются сроки его исполнения и ответственные должностные лица.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Контрольное мероприятие начинается с издания распоряжения председателя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района, определяющего сроки проведения подготовительного этапа контрольного мероприятия, представления на утверждение программы контрольного мероприятия, сроки начала и окончания проведения контрольного мероприятия на объектах, состав ответственных исполнителей, сроки представления отчета по результатам контрольного мероприятия на рассмотрение и утверждение председателем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Организацию и непосредственное руководство контрольным мероприятием, а также координацию деятельности его участников на объектах осуществляет председатель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Организация контрольного мероприятия включает следующие этапы: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 контрольного мероприятия;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Срок исполнения контрольного мероприятия в плане работы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должен устанавливаться с учетом проведения всех указанных этапов.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Дата начала контрольного мероприятия определяется распоряжением председателя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соответствии со сроком, указанным в плане работы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Сроком окончания контрольного мероприятия является дата утверждения отчета о его результатах председателем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подготовка и утверждение программы и при необходимости - рабочего плана проведения контрольного мероприятия.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 заключается в проведении проверки и анализа фактических данных и информации, полученных по запросам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Результатом проведения данного этапа контрольного мероприятия являются акты и рабочая документация.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- проект предписания, информационные письма и обращения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правоохранительные органы.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>Порядок проведения экспертно-аналитических мероприятий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5.1.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5.2</w:t>
      </w:r>
      <w:r w:rsidRPr="00F57E37">
        <w:rPr>
          <w:rFonts w:ascii="Times New Roman" w:hAnsi="Times New Roman" w:cs="Times New Roman"/>
          <w:sz w:val="28"/>
          <w:szCs w:val="28"/>
        </w:rPr>
        <w:tab/>
        <w:t>Проекты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муниципальных правовых актов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части, касающейся расходных обязательств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проекты муниципальных правовых актов), а также муниципальные программы в целях проведения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направляются в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соответствующими органами местного самоуправления.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5.2.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Проекты муниципальных правовых актов, а также муниципальные программы направляются в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с приложением пояснительной записки и финансово-экономического обоснования, в котором содержатся: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сведения об источнике финансирования расходов;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расчёт (включая методику расчёта) обоснования объёма финансирования с приложением документального обоснования;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сведения об объёмах финансирования объектов капитального строительства в случае, если проект муниципального правового акта или муниципальная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изменение объёмов финансирования объектов капитального строительства за счёт средств бюджета;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муниципального района или о принятии новых расходных обязательств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5.3.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Проекты муниципальных правовых актов, а также муниципальные программы рассматриваются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течение 10 рабочих дней со дня следующего за днём поступления документов на экспертизу.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5.4.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проекта муниципального правового акта, муниципальной программы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готовит заключение, которое подписывается председателем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и направляется соответствующему органу местного самоуправления, направившему проект муниципального правового акта и (или) муниципальную программу.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Проведение экспертизы и подготовка заключений по проекту решения о бюджете муниципального образования </w:t>
      </w:r>
      <w:proofErr w:type="spellStart"/>
      <w:r w:rsidRPr="00F57E37">
        <w:rPr>
          <w:rFonts w:ascii="Times New Roman" w:hAnsi="Times New Roman" w:cs="Times New Roman"/>
          <w:b/>
          <w:bCs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 район.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6.1.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направляется в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 (далее - проект решения о бюджете) и документы, представляемые одновременно с ним в соответствии с требованиями Бюджетного кодекса Российской Федерации, Положением о бюджетном процессе.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F57E37">
        <w:rPr>
          <w:rFonts w:ascii="Times New Roman" w:hAnsi="Times New Roman" w:cs="Times New Roman"/>
          <w:sz w:val="28"/>
          <w:szCs w:val="28"/>
        </w:rPr>
        <w:t>2.Экспертиза</w:t>
      </w:r>
      <w:proofErr w:type="gramEnd"/>
      <w:r w:rsidRPr="00F57E37">
        <w:rPr>
          <w:rFonts w:ascii="Times New Roman" w:hAnsi="Times New Roman" w:cs="Times New Roman"/>
          <w:sz w:val="28"/>
          <w:szCs w:val="28"/>
        </w:rPr>
        <w:t xml:space="preserve"> проекта решения о бюджете состоит из комплекса экспертно-аналитических мероприятий, направленных на осуществление анализа обоснованности показателей проекта решения о бюджете, наличия и состояния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нормативной методической базы его формирования и подготовки заключения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6.3.Экспертиза проекта решения о бюджете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Брянской области, Положением о бюджетном процессе, Положением о контрольно-счётном органе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район, настоящим Порядком, муниципальными правовыми актами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и стандартами внешнего муниципального финансового контроля.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Экспертиза проекта решения о бюджете проводится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срок, не более 30 календарных дней со дня следующего за днём поступления проекта решения.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Подготовка заключений на внесение изменений в решение о бюджете муниципального образования </w:t>
      </w:r>
      <w:proofErr w:type="spellStart"/>
      <w:r w:rsidRPr="00F57E37">
        <w:rPr>
          <w:rFonts w:ascii="Times New Roman" w:hAnsi="Times New Roman" w:cs="Times New Roman"/>
          <w:b/>
          <w:bCs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 район и о ходе исполнения исполнении бюджета муниципального образования </w:t>
      </w:r>
      <w:proofErr w:type="spellStart"/>
      <w:r w:rsidRPr="00F57E37">
        <w:rPr>
          <w:rFonts w:ascii="Times New Roman" w:hAnsi="Times New Roman" w:cs="Times New Roman"/>
          <w:b/>
          <w:bCs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 район.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7.1.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На проект решения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 внесении изменений в решение о бюджете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готовит заключение в течение 10 рабочих дней со дня следующего за днём поступления проекта решения о внесении изменений.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7.2.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Утвержденный отчет администрации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об исполнении бюджета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за первый квартал, полугодие и девять месяцев текущего финансового года направляется в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течение сорока пяти дней после наступления отчетной даты.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7.3.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Сотрудниками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подготавливаются заключения о ходе исполнения бюджета в текущем году (за первый квартал, полугодие, девять месяцев) в течение тридцати календарных дней со дня следующего за днём поступления отчёта об исполнении бюджета.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F57E37">
        <w:rPr>
          <w:rFonts w:ascii="Times New Roman" w:hAnsi="Times New Roman" w:cs="Times New Roman"/>
          <w:sz w:val="28"/>
          <w:szCs w:val="28"/>
        </w:rPr>
        <w:t>4.Заключения</w:t>
      </w:r>
      <w:proofErr w:type="gramEnd"/>
      <w:r w:rsidRPr="00F57E37">
        <w:rPr>
          <w:rFonts w:ascii="Times New Roman" w:hAnsi="Times New Roman" w:cs="Times New Roman"/>
          <w:sz w:val="28"/>
          <w:szCs w:val="28"/>
        </w:rPr>
        <w:t xml:space="preserve">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на решение о внесении изменений в бюджет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и о ходе исполнения бюджета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в текущем году подписывается председателем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и направляется главе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lastRenderedPageBreak/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района, в администрацию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и финансовое управление администрации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>. Внешняя проверка годового отчёта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F57E37">
        <w:rPr>
          <w:rFonts w:ascii="Times New Roman" w:hAnsi="Times New Roman" w:cs="Times New Roman"/>
          <w:b/>
          <w:bCs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b/>
          <w:bCs/>
          <w:sz w:val="28"/>
          <w:szCs w:val="28"/>
        </w:rPr>
        <w:t xml:space="preserve"> район.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8.1.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Годовой отчёт об исполнении бюджета муниципального образования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 до его рассмотрения на заседании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подлежит внешней проверке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Внешняя проверка годового отчёта об исполнении бюджета включает в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себя: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подготовку заключения на годовой отчёт об исполнении бюджета.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8.2.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не позднее 1 апреля текущего года представляет годовую бюджетную отчётность в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для проведения внешней проверки.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Бюджетная отчётность главных администраторов бюджетных средств должна соответствовать требованиям, установленным бюджетным законодательством.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Результаты внешней проверки годовой бюджетной отчётности главных администраторов бюджетных средств учитываются при подготовке заключения на годовой отчёт об исполнении бюджета.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8.3.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При подготовке заключений на годовой отчёт об исполнении бюджета и по результатам внешней проверки годовой отчётности главных администраторов бюджетных средств запросы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о представлении необходимых материалов исполняются в срок не более трёх рабочих дней с момента получения запроса.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Pr="00F57E37">
        <w:rPr>
          <w:rFonts w:ascii="Times New Roman" w:hAnsi="Times New Roman" w:cs="Times New Roman"/>
          <w:sz w:val="28"/>
          <w:szCs w:val="28"/>
        </w:rPr>
        <w:tab/>
        <w:t>Подготовка заключения на годовой отчёт об исполнении бюджета проводится в срок, не превышающий один месяц.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3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>. Аудит в сфере закупок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9.1.</w:t>
      </w:r>
      <w:r w:rsidRPr="00F57E37">
        <w:rPr>
          <w:rFonts w:ascii="Times New Roman" w:hAnsi="Times New Roman" w:cs="Times New Roman"/>
          <w:sz w:val="28"/>
          <w:szCs w:val="28"/>
        </w:rPr>
        <w:tab/>
        <w:t>Аудит в сфере закупок осуществляется контрольно-счётной палатой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 и стандартами внешнего муниципального финансового контроля.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9.2.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9.3.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для достижения целей, указанных в пункте 9.2,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9.4.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При проведении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мероприятий по аудиту в сфере закупок предметом аудита являются: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-документы планирования закупок товаров, работ, услуг;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- документы, регламентирующие определение поставщиков (подрядчиков, исполнителей);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-гражданско-правовые договоры (контракты), предметом которых являются поставка товара, выполнение работы, оказание услуги, заключённые от имени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бюджетного учреждения либо иного юридического лица в соответствии с частями 1,4,5 статьи 15 Федерального закона №44-ФЗ;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-документы об исполнении контрактов;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-заявки заказчиков, муниципальных заказчиков, участников закупки;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lastRenderedPageBreak/>
        <w:t>-протоколы, составленные в соответствии с Федеральным законом №44- ФЗ;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-реестры закупок (договоров, контрактов);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-информация, размещённая в единой информационной системе в сфере закупок, указанная в части 3 статьи 4 Федерального закона №44-ФЗ, на официальном сайте www.zakupki.gov.ru, в информационно¬-телекоммуникационной сети Интернет, а также в других информационных системах;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-иные вопросы аудита в сфере закупок, установленные федеральными законами, законами Брянской области и иными нормативными правовыми актами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депутатов, относящиеся к полномочиям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9.5.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обобщает результаты своей деятельности в сфере аудита закупок, в том числе устанавливает причины выявленных отклонений, нарушений, недостатков и оформляет в форме акта или заключения в соответствии с примененным методом внешнего муниципального финансового контроля.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>9.6.</w:t>
      </w:r>
      <w:r w:rsidRPr="00F57E37">
        <w:rPr>
          <w:rFonts w:ascii="Times New Roman" w:hAnsi="Times New Roman" w:cs="Times New Roman"/>
          <w:sz w:val="28"/>
          <w:szCs w:val="28"/>
        </w:rPr>
        <w:tab/>
        <w:t xml:space="preserve"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на официальном сайте в сети Интернет осуществляется в соответствии с Регламентом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E37" w:rsidRPr="00F57E37" w:rsidRDefault="00F57E37" w:rsidP="00F57E3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57E3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7E37">
        <w:rPr>
          <w:rFonts w:ascii="Times New Roman" w:hAnsi="Times New Roman" w:cs="Times New Roman"/>
          <w:b/>
          <w:bCs/>
          <w:sz w:val="28"/>
          <w:szCs w:val="28"/>
        </w:rPr>
        <w:tab/>
        <w:t>Реализация результатов проведения контрольных и экспертно-аналитических мероприятий</w:t>
      </w:r>
    </w:p>
    <w:bookmarkEnd w:id="0"/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10.1. При осуществлении полномочий по внешнему муниципальному финансовому контролю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направляются: объектам контроля - представления и (или) предписания; органам местного самоуправления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>и муниципальным органам в случае необходимости доведения до их сведения основных результатов контрольного мероприятия - информационные письма;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правоохранительным органам - обращения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района, при выявлении фактов нарушения законодательства Российской Федерации, незаконного использования средств местного бюджета, а также средств, получаемых бюджетом района из иных источников, предусмотренных законодательством, и муниципального имущества, в которых усматриваются признаки преступления или коррупционного правонарушения.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Представлением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является документ, который содержит обязательную для рассмотрения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устранению выявленных нарушений и недостатков, а также причин и условий таких нарушений.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Руководители объектов контроля в течение одного месяца со дня получения представления обязаны уведомить в письменной форме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о принятых по результатам рассмотрения представления решениях и мерах.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Предписанием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является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Обращением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органы местного самоуправления и структурные подразделения администрации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случае необходимости доведения до их сведения основных результатов мероприятий является документ, в форме информационного письма.</w:t>
      </w:r>
    </w:p>
    <w:p w:rsidR="00F57E37" w:rsidRPr="00F57E37" w:rsidRDefault="00F57E37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Обращением КСО </w:t>
      </w:r>
      <w:proofErr w:type="spellStart"/>
      <w:r w:rsidRPr="00F57E37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57E37">
        <w:rPr>
          <w:rFonts w:ascii="Times New Roman" w:hAnsi="Times New Roman" w:cs="Times New Roman"/>
          <w:sz w:val="28"/>
          <w:szCs w:val="28"/>
        </w:rPr>
        <w:t xml:space="preserve"> района в правоохранительные органы является документ, в форме письма направляемый в случае, если при проведении контрольных и экспертно-аналитических мероприятий выявлены факты </w:t>
      </w:r>
      <w:r w:rsidRPr="00F57E37">
        <w:rPr>
          <w:rFonts w:ascii="Times New Roman" w:hAnsi="Times New Roman" w:cs="Times New Roman"/>
          <w:sz w:val="28"/>
          <w:szCs w:val="28"/>
        </w:rPr>
        <w:lastRenderedPageBreak/>
        <w:t>нарушения законодательства Российской Федерации, незаконного использования средств местного бюджета и муниципального имущества, в которых усматриваются признаки преступления или коррупционного правонарушения.</w:t>
      </w:r>
    </w:p>
    <w:p w:rsidR="00E3037A" w:rsidRPr="00F57E37" w:rsidRDefault="00E3037A" w:rsidP="00F57E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037A" w:rsidRPr="00F57E37" w:rsidSect="00F57E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37"/>
    <w:rsid w:val="00E3037A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FA29"/>
  <w15:chartTrackingRefBased/>
  <w15:docId w15:val="{0A07108D-8C93-4BA0-B12B-0E4415D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3124</Words>
  <Characters>17812</Characters>
  <Application>Microsoft Office Word</Application>
  <DocSecurity>0</DocSecurity>
  <Lines>148</Lines>
  <Paragraphs>41</Paragraphs>
  <ScaleCrop>false</ScaleCrop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AdminCov</dc:creator>
  <cp:keywords/>
  <dc:description/>
  <cp:lastModifiedBy>AdminCov</cp:lastModifiedBy>
  <cp:revision>1</cp:revision>
  <dcterms:created xsi:type="dcterms:W3CDTF">2021-10-20T07:12:00Z</dcterms:created>
  <dcterms:modified xsi:type="dcterms:W3CDTF">2021-10-20T07:20:00Z</dcterms:modified>
</cp:coreProperties>
</file>