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BC" w:rsidRPr="00CD6031" w:rsidRDefault="00CD6031" w:rsidP="00BD3C05">
      <w:pPr>
        <w:spacing w:afterLines="100" w:after="240" w:line="252" w:lineRule="auto"/>
        <w:ind w:firstLine="0"/>
        <w:jc w:val="center"/>
        <w:rPr>
          <w:b/>
          <w:szCs w:val="28"/>
        </w:rPr>
      </w:pPr>
      <w:r w:rsidRPr="00CD6031">
        <w:rPr>
          <w:b/>
          <w:szCs w:val="28"/>
        </w:rPr>
        <w:t xml:space="preserve">Информация </w:t>
      </w:r>
    </w:p>
    <w:p w:rsidR="009621E6" w:rsidRDefault="009621E6" w:rsidP="00BD3C05">
      <w:pPr>
        <w:spacing w:line="252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CD6031" w:rsidRPr="00CD6031">
        <w:rPr>
          <w:b/>
          <w:szCs w:val="28"/>
        </w:rPr>
        <w:t>о результата</w:t>
      </w:r>
      <w:r>
        <w:rPr>
          <w:b/>
          <w:szCs w:val="28"/>
        </w:rPr>
        <w:t>м</w:t>
      </w:r>
      <w:r w:rsidR="00CD6031" w:rsidRPr="00CD6031">
        <w:rPr>
          <w:b/>
          <w:szCs w:val="28"/>
        </w:rPr>
        <w:t xml:space="preserve"> контрольного мероприятия</w:t>
      </w:r>
    </w:p>
    <w:p w:rsidR="005B2694" w:rsidRPr="008B443A" w:rsidRDefault="005B2694" w:rsidP="005B2694">
      <w:pPr>
        <w:spacing w:line="240" w:lineRule="auto"/>
        <w:jc w:val="center"/>
        <w:rPr>
          <w:b/>
          <w:szCs w:val="28"/>
        </w:rPr>
      </w:pPr>
      <w:r w:rsidRPr="008B443A">
        <w:rPr>
          <w:b/>
          <w:szCs w:val="28"/>
        </w:rPr>
        <w:t xml:space="preserve">результатам контрольного мероприятия «Проверка целевого и эффективного использования иных межбюджетных трансфертов сельским поселениям из  бюджета Почепского муниципального  района Брянской области на осуществление  части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5B2694">
          <w:rPr>
            <w:rStyle w:val="a3"/>
            <w:b/>
            <w:color w:val="auto"/>
            <w:szCs w:val="28"/>
            <w:u w:val="none"/>
          </w:rPr>
          <w:t>законодательством</w:t>
        </w:r>
      </w:hyperlink>
      <w:r w:rsidRPr="008B443A">
        <w:rPr>
          <w:b/>
          <w:szCs w:val="28"/>
        </w:rPr>
        <w:t xml:space="preserve"> в 2019-2020 годах, истекшем периоде 2021 года»</w:t>
      </w:r>
    </w:p>
    <w:p w:rsidR="007439B7" w:rsidRDefault="007439B7" w:rsidP="00BD3C05">
      <w:pPr>
        <w:tabs>
          <w:tab w:val="left" w:pos="900"/>
        </w:tabs>
        <w:spacing w:line="252" w:lineRule="auto"/>
        <w:rPr>
          <w:b/>
        </w:rPr>
      </w:pPr>
    </w:p>
    <w:p w:rsidR="008F2D59" w:rsidRPr="00DD1FDB" w:rsidRDefault="008F2D59" w:rsidP="008E063C">
      <w:pPr>
        <w:tabs>
          <w:tab w:val="left" w:pos="900"/>
        </w:tabs>
        <w:spacing w:line="264" w:lineRule="auto"/>
        <w:rPr>
          <w:szCs w:val="28"/>
        </w:rPr>
      </w:pPr>
      <w:r w:rsidRPr="00DD1FDB">
        <w:rPr>
          <w:szCs w:val="28"/>
        </w:rPr>
        <w:t>Контрольное мероприятие проведено в соответствии с пунктом 2.2</w:t>
      </w:r>
      <w:r w:rsidR="003C32C1" w:rsidRPr="00DD1FDB">
        <w:rPr>
          <w:szCs w:val="28"/>
        </w:rPr>
        <w:t>.</w:t>
      </w:r>
      <w:r w:rsidR="00B715E4" w:rsidRPr="00DD1FDB">
        <w:rPr>
          <w:szCs w:val="28"/>
        </w:rPr>
        <w:t>2</w:t>
      </w:r>
      <w:r w:rsidRPr="00DD1FDB">
        <w:rPr>
          <w:szCs w:val="28"/>
        </w:rPr>
        <w:t xml:space="preserve"> плана работы Контрольно-счетной палаты Почепского района на 20</w:t>
      </w:r>
      <w:r w:rsidR="003C32C1" w:rsidRPr="00DD1FDB">
        <w:rPr>
          <w:szCs w:val="28"/>
        </w:rPr>
        <w:t>2</w:t>
      </w:r>
      <w:r w:rsidR="007439B7" w:rsidRPr="00DD1FDB">
        <w:rPr>
          <w:szCs w:val="28"/>
        </w:rPr>
        <w:t>1</w:t>
      </w:r>
      <w:r w:rsidRPr="00DD1FDB">
        <w:rPr>
          <w:szCs w:val="28"/>
        </w:rPr>
        <w:t xml:space="preserve"> год. </w:t>
      </w:r>
    </w:p>
    <w:p w:rsidR="008F2D59" w:rsidRPr="00DD1FDB" w:rsidRDefault="008F2D59" w:rsidP="008E063C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DD1FDB">
        <w:rPr>
          <w:sz w:val="28"/>
          <w:szCs w:val="28"/>
        </w:rPr>
        <w:t xml:space="preserve">Период проведения: </w:t>
      </w:r>
      <w:r w:rsidR="00B715E4" w:rsidRPr="00DD1FDB">
        <w:rPr>
          <w:sz w:val="28"/>
          <w:szCs w:val="28"/>
        </w:rPr>
        <w:t>июнь</w:t>
      </w:r>
      <w:r w:rsidR="007439B7" w:rsidRPr="00DD1FDB">
        <w:rPr>
          <w:sz w:val="28"/>
          <w:szCs w:val="28"/>
        </w:rPr>
        <w:t xml:space="preserve"> 2021</w:t>
      </w:r>
      <w:r w:rsidRPr="00DD1FDB">
        <w:rPr>
          <w:sz w:val="28"/>
          <w:szCs w:val="28"/>
        </w:rPr>
        <w:t xml:space="preserve"> года. </w:t>
      </w:r>
    </w:p>
    <w:p w:rsidR="002D40FF" w:rsidRPr="00DD1FDB" w:rsidRDefault="008F2D59" w:rsidP="008E063C">
      <w:pPr>
        <w:spacing w:line="264" w:lineRule="auto"/>
        <w:rPr>
          <w:rStyle w:val="a3"/>
          <w:color w:val="auto"/>
          <w:szCs w:val="28"/>
          <w:u w:val="none"/>
        </w:rPr>
      </w:pPr>
      <w:r w:rsidRPr="00DD1FDB">
        <w:rPr>
          <w:szCs w:val="28"/>
        </w:rPr>
        <w:t>Объект</w:t>
      </w:r>
      <w:r w:rsidR="00F5769C" w:rsidRPr="00DD1FDB">
        <w:rPr>
          <w:szCs w:val="28"/>
        </w:rPr>
        <w:t>ами</w:t>
      </w:r>
      <w:r w:rsidRPr="00DD1FDB">
        <w:rPr>
          <w:szCs w:val="28"/>
        </w:rPr>
        <w:t xml:space="preserve"> контрольного мероприятия</w:t>
      </w:r>
      <w:r w:rsidR="00B93A64" w:rsidRPr="00DD1FDB">
        <w:rPr>
          <w:szCs w:val="28"/>
        </w:rPr>
        <w:t xml:space="preserve"> являл</w:t>
      </w:r>
      <w:r w:rsidR="007439B7" w:rsidRPr="00DD1FDB">
        <w:rPr>
          <w:szCs w:val="28"/>
        </w:rPr>
        <w:t>ись:</w:t>
      </w:r>
      <w:r w:rsidRPr="00DD1FDB">
        <w:rPr>
          <w:szCs w:val="28"/>
        </w:rPr>
        <w:t xml:space="preserve"> </w:t>
      </w:r>
      <w:r w:rsidR="002D40FF" w:rsidRPr="00DD1FDB">
        <w:rPr>
          <w:rStyle w:val="a3"/>
          <w:color w:val="auto"/>
          <w:szCs w:val="28"/>
          <w:u w:val="none"/>
        </w:rPr>
        <w:t xml:space="preserve">Администрация Почепского района, </w:t>
      </w:r>
      <w:proofErr w:type="spellStart"/>
      <w:r w:rsidR="002D40FF" w:rsidRPr="00DD1FDB">
        <w:rPr>
          <w:rStyle w:val="a3"/>
          <w:color w:val="auto"/>
          <w:szCs w:val="28"/>
          <w:u w:val="none"/>
        </w:rPr>
        <w:t>Бакланская</w:t>
      </w:r>
      <w:proofErr w:type="spellEnd"/>
      <w:r w:rsidR="002D40FF" w:rsidRPr="00DD1FDB">
        <w:rPr>
          <w:rStyle w:val="a3"/>
          <w:color w:val="auto"/>
          <w:szCs w:val="28"/>
          <w:u w:val="none"/>
        </w:rPr>
        <w:t xml:space="preserve"> сельская администрация Почепского района Брянской области, </w:t>
      </w:r>
      <w:proofErr w:type="spellStart"/>
      <w:r w:rsidR="002D40FF" w:rsidRPr="00DD1FDB">
        <w:rPr>
          <w:rStyle w:val="a3"/>
          <w:color w:val="auto"/>
          <w:szCs w:val="28"/>
          <w:u w:val="none"/>
        </w:rPr>
        <w:t>Витовская</w:t>
      </w:r>
      <w:proofErr w:type="spellEnd"/>
      <w:r w:rsidR="002D40FF" w:rsidRPr="00DD1FDB">
        <w:rPr>
          <w:rStyle w:val="a3"/>
          <w:color w:val="auto"/>
          <w:szCs w:val="28"/>
          <w:u w:val="none"/>
        </w:rPr>
        <w:t xml:space="preserve"> сельская администрация Почепского района Брянской области, </w:t>
      </w:r>
      <w:proofErr w:type="spellStart"/>
      <w:r w:rsidR="002D40FF" w:rsidRPr="00DD1FDB">
        <w:rPr>
          <w:rStyle w:val="a3"/>
          <w:color w:val="auto"/>
          <w:szCs w:val="28"/>
          <w:u w:val="none"/>
        </w:rPr>
        <w:t>Краснорогская</w:t>
      </w:r>
      <w:proofErr w:type="spellEnd"/>
      <w:r w:rsidR="002D40FF" w:rsidRPr="00DD1FDB">
        <w:rPr>
          <w:rStyle w:val="a3"/>
          <w:color w:val="auto"/>
          <w:szCs w:val="28"/>
          <w:u w:val="none"/>
        </w:rPr>
        <w:t xml:space="preserve"> сельская администрация Почепского района Брянской области, </w:t>
      </w:r>
      <w:proofErr w:type="spellStart"/>
      <w:r w:rsidR="002D40FF" w:rsidRPr="00DD1FDB">
        <w:rPr>
          <w:rStyle w:val="a3"/>
          <w:color w:val="auto"/>
          <w:szCs w:val="28"/>
          <w:u w:val="none"/>
        </w:rPr>
        <w:t>Речицкая</w:t>
      </w:r>
      <w:proofErr w:type="spellEnd"/>
      <w:r w:rsidR="002D40FF" w:rsidRPr="00DD1FDB">
        <w:rPr>
          <w:rStyle w:val="a3"/>
          <w:color w:val="auto"/>
          <w:szCs w:val="28"/>
          <w:u w:val="none"/>
        </w:rPr>
        <w:t xml:space="preserve"> сельская администрация Почепского района Брянской области, </w:t>
      </w:r>
      <w:proofErr w:type="spellStart"/>
      <w:r w:rsidR="002D40FF" w:rsidRPr="00DD1FDB">
        <w:rPr>
          <w:rStyle w:val="a3"/>
          <w:color w:val="auto"/>
          <w:szCs w:val="28"/>
          <w:u w:val="none"/>
        </w:rPr>
        <w:t>Чоповская</w:t>
      </w:r>
      <w:proofErr w:type="spellEnd"/>
      <w:r w:rsidR="002D40FF" w:rsidRPr="00DD1FDB">
        <w:rPr>
          <w:rStyle w:val="a3"/>
          <w:color w:val="auto"/>
          <w:szCs w:val="28"/>
          <w:u w:val="none"/>
        </w:rPr>
        <w:t xml:space="preserve"> сельская администрация Почепского района Брянской области.</w:t>
      </w:r>
    </w:p>
    <w:p w:rsidR="002D40FF" w:rsidRPr="00DD1FDB" w:rsidRDefault="002A37C1" w:rsidP="008E063C">
      <w:pPr>
        <w:spacing w:line="264" w:lineRule="auto"/>
        <w:rPr>
          <w:b/>
          <w:szCs w:val="28"/>
        </w:rPr>
      </w:pPr>
      <w:r w:rsidRPr="00DD1FDB">
        <w:rPr>
          <w:szCs w:val="28"/>
        </w:rPr>
        <w:t xml:space="preserve">В ходе контрольного мероприятия была проведена </w:t>
      </w:r>
      <w:r w:rsidR="002D40FF" w:rsidRPr="00DD1FDB">
        <w:rPr>
          <w:szCs w:val="28"/>
        </w:rPr>
        <w:t>оценка</w:t>
      </w:r>
      <w:r w:rsidR="002D40FF" w:rsidRPr="00DD1FDB">
        <w:rPr>
          <w:szCs w:val="28"/>
        </w:rPr>
        <w:t xml:space="preserve"> правомерност</w:t>
      </w:r>
      <w:r w:rsidR="002D40FF" w:rsidRPr="00DD1FDB">
        <w:rPr>
          <w:szCs w:val="28"/>
        </w:rPr>
        <w:t>и</w:t>
      </w:r>
      <w:r w:rsidR="002D40FF" w:rsidRPr="00DD1FDB">
        <w:rPr>
          <w:szCs w:val="28"/>
        </w:rPr>
        <w:t xml:space="preserve"> предоставления иных межбюджетных трансфертов сельским поселениям из  бюджета Почепского муниципального  района Брянской области на осуществление  части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="002D40FF" w:rsidRPr="00DD1FDB">
          <w:rPr>
            <w:rStyle w:val="a3"/>
            <w:color w:val="auto"/>
            <w:szCs w:val="28"/>
            <w:u w:val="none"/>
          </w:rPr>
          <w:t>законодательством</w:t>
        </w:r>
      </w:hyperlink>
      <w:r w:rsidR="002D40FF" w:rsidRPr="00DD1FDB">
        <w:rPr>
          <w:szCs w:val="28"/>
        </w:rPr>
        <w:t xml:space="preserve"> в 2019-2020 годах, истекшем периоде 2021 года</w:t>
      </w:r>
      <w:bookmarkStart w:id="0" w:name="_GoBack"/>
      <w:bookmarkEnd w:id="0"/>
      <w:r w:rsidR="002D40FF" w:rsidRPr="00DD1FDB">
        <w:rPr>
          <w:szCs w:val="28"/>
        </w:rPr>
        <w:t>, а также проверка</w:t>
      </w:r>
      <w:r w:rsidR="002D40FF" w:rsidRPr="00DD1FDB">
        <w:rPr>
          <w:szCs w:val="28"/>
        </w:rPr>
        <w:t xml:space="preserve"> целево</w:t>
      </w:r>
      <w:r w:rsidR="002D40FF" w:rsidRPr="00DD1FDB">
        <w:rPr>
          <w:szCs w:val="28"/>
        </w:rPr>
        <w:t>го</w:t>
      </w:r>
      <w:r w:rsidR="002D40FF" w:rsidRPr="00DD1FDB">
        <w:rPr>
          <w:szCs w:val="28"/>
        </w:rPr>
        <w:t xml:space="preserve"> и эффективно</w:t>
      </w:r>
      <w:r w:rsidR="002D40FF" w:rsidRPr="00DD1FDB">
        <w:rPr>
          <w:szCs w:val="28"/>
        </w:rPr>
        <w:t>го</w:t>
      </w:r>
      <w:r w:rsidR="002D40FF" w:rsidRPr="00DD1FDB">
        <w:rPr>
          <w:szCs w:val="28"/>
        </w:rPr>
        <w:t xml:space="preserve"> использовани</w:t>
      </w:r>
      <w:r w:rsidR="002D40FF" w:rsidRPr="00DD1FDB">
        <w:rPr>
          <w:szCs w:val="28"/>
        </w:rPr>
        <w:t>я</w:t>
      </w:r>
      <w:r w:rsidR="002D40FF" w:rsidRPr="00DD1FDB">
        <w:rPr>
          <w:szCs w:val="28"/>
        </w:rPr>
        <w:t xml:space="preserve"> иных межбюджетных трансфертов сельским</w:t>
      </w:r>
      <w:r w:rsidR="002D40FF" w:rsidRPr="00DD1FDB">
        <w:rPr>
          <w:szCs w:val="28"/>
        </w:rPr>
        <w:t>и</w:t>
      </w:r>
      <w:r w:rsidR="002D40FF" w:rsidRPr="00DD1FDB">
        <w:rPr>
          <w:szCs w:val="28"/>
        </w:rPr>
        <w:t xml:space="preserve"> поселениям</w:t>
      </w:r>
      <w:r w:rsidR="002D40FF" w:rsidRPr="00DD1FDB">
        <w:rPr>
          <w:szCs w:val="28"/>
        </w:rPr>
        <w:t>и</w:t>
      </w:r>
      <w:r w:rsidR="002D40FF" w:rsidRPr="00DD1FDB">
        <w:rPr>
          <w:szCs w:val="28"/>
        </w:rPr>
        <w:t xml:space="preserve"> из  бюджета Почепского муниципального  района Брянской области</w:t>
      </w:r>
      <w:r w:rsidR="002D40FF" w:rsidRPr="00DD1FDB">
        <w:rPr>
          <w:b/>
          <w:szCs w:val="28"/>
        </w:rPr>
        <w:t>.</w:t>
      </w:r>
    </w:p>
    <w:p w:rsidR="007A3970" w:rsidRPr="00DD1FDB" w:rsidRDefault="00324283" w:rsidP="008E063C">
      <w:pPr>
        <w:spacing w:line="264" w:lineRule="auto"/>
        <w:rPr>
          <w:rStyle w:val="a3"/>
          <w:color w:val="auto"/>
          <w:szCs w:val="28"/>
          <w:u w:val="none"/>
        </w:rPr>
      </w:pPr>
      <w:r w:rsidRPr="00DD1FDB">
        <w:rPr>
          <w:szCs w:val="28"/>
        </w:rPr>
        <w:t xml:space="preserve">Установлено </w:t>
      </w:r>
      <w:r w:rsidR="007A3970" w:rsidRPr="00DD1FDB">
        <w:rPr>
          <w:szCs w:val="28"/>
        </w:rPr>
        <w:t xml:space="preserve">соблюдение условий соглашений о предоставлении иных межбюджетных трансфертов из бюджета Почепского муниципального района Брянской области на осуществление части полномочий на обеспечение проживающих в поселении и нуждающихся в жилых помещениях </w:t>
      </w:r>
      <w:r w:rsidR="007A3970" w:rsidRPr="00DD1FDB">
        <w:rPr>
          <w:szCs w:val="28"/>
        </w:rPr>
        <w:lastRenderedPageBreak/>
        <w:t>малоиму</w:t>
      </w:r>
      <w:r w:rsidR="007A3970" w:rsidRPr="00DD1FDB">
        <w:rPr>
          <w:szCs w:val="28"/>
        </w:rPr>
        <w:t xml:space="preserve">щих граждан жилыми помещениями </w:t>
      </w:r>
      <w:r w:rsidR="007A3970" w:rsidRPr="00DD1FDB">
        <w:rPr>
          <w:rStyle w:val="a3"/>
          <w:color w:val="auto"/>
          <w:szCs w:val="28"/>
          <w:u w:val="none"/>
        </w:rPr>
        <w:t>всеми получателями бюджетных средств.</w:t>
      </w:r>
    </w:p>
    <w:p w:rsidR="007A3970" w:rsidRPr="00DD1FDB" w:rsidRDefault="007A3970" w:rsidP="008E063C">
      <w:pPr>
        <w:spacing w:line="264" w:lineRule="auto"/>
        <w:rPr>
          <w:szCs w:val="28"/>
        </w:rPr>
      </w:pPr>
      <w:r w:rsidRPr="00DD1FDB">
        <w:rPr>
          <w:szCs w:val="28"/>
        </w:rPr>
        <w:t>Средства в форме иных межбюджетных трансфертов направлены всеми получателями бюджетных средств по целевому назначению - оплату взносов в Региональный фонд капитального ремонта в целях капитального ремонта (муниципального) имущества.</w:t>
      </w:r>
    </w:p>
    <w:p w:rsidR="007A3970" w:rsidRPr="00DD1FDB" w:rsidRDefault="007A3970" w:rsidP="008E063C">
      <w:pPr>
        <w:autoSpaceDE w:val="0"/>
        <w:autoSpaceDN w:val="0"/>
        <w:adjustRightInd w:val="0"/>
        <w:spacing w:line="264" w:lineRule="auto"/>
        <w:rPr>
          <w:rFonts w:eastAsia="Calibri"/>
          <w:szCs w:val="28"/>
        </w:rPr>
      </w:pPr>
      <w:r w:rsidRPr="00DD1FDB">
        <w:rPr>
          <w:rFonts w:eastAsia="Calibri"/>
          <w:szCs w:val="28"/>
        </w:rPr>
        <w:t>Анализ показал, что выделенные муниципальным образованиям денежные средства в форме иных межбюджетных трансфертов использованы в полном объеме. Остатков бюджетных средств не установлено.</w:t>
      </w:r>
    </w:p>
    <w:p w:rsidR="007A3970" w:rsidRDefault="002B1BF4" w:rsidP="008E063C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DD1FDB">
        <w:rPr>
          <w:sz w:val="28"/>
          <w:szCs w:val="28"/>
        </w:rPr>
        <w:t xml:space="preserve"> Вместе с тем по результатам проведенного контрольного мероприятия установлен ряд следующих нарушений и недостатков:</w:t>
      </w:r>
    </w:p>
    <w:p w:rsidR="00706D4E" w:rsidRPr="0081560C" w:rsidRDefault="00706D4E" w:rsidP="008E063C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81560C">
        <w:rPr>
          <w:sz w:val="28"/>
          <w:szCs w:val="28"/>
        </w:rPr>
        <w:t xml:space="preserve">Нормативные правовые акты, </w:t>
      </w:r>
      <w:r w:rsidRPr="0081560C">
        <w:rPr>
          <w:color w:val="000000"/>
          <w:sz w:val="28"/>
          <w:szCs w:val="28"/>
        </w:rPr>
        <w:t xml:space="preserve">устанавливающие порядок предоставления межбюджетных трансфертов из бюджета </w:t>
      </w:r>
      <w:r w:rsidRPr="0081560C">
        <w:rPr>
          <w:sz w:val="28"/>
          <w:szCs w:val="28"/>
        </w:rPr>
        <w:t>Почепского муниципального района Брянской области, имеются, в то же время требуется приведение их в соответствие с федеральным законодательством.</w:t>
      </w:r>
    </w:p>
    <w:p w:rsidR="008E063C" w:rsidRPr="0081560C" w:rsidRDefault="007A3970" w:rsidP="008E063C">
      <w:pPr>
        <w:pStyle w:val="a6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0C">
        <w:rPr>
          <w:rFonts w:ascii="Times New Roman" w:hAnsi="Times New Roman" w:cs="Times New Roman"/>
          <w:sz w:val="28"/>
          <w:szCs w:val="28"/>
        </w:rPr>
        <w:t>Несоблюдение требования государственной регистрации прав собственности</w:t>
      </w:r>
      <w:r w:rsidR="008E063C" w:rsidRPr="0081560C">
        <w:rPr>
          <w:rFonts w:ascii="Times New Roman" w:hAnsi="Times New Roman" w:cs="Times New Roman"/>
          <w:sz w:val="28"/>
          <w:szCs w:val="28"/>
        </w:rPr>
        <w:t>:</w:t>
      </w:r>
    </w:p>
    <w:p w:rsidR="007A3970" w:rsidRPr="0081560C" w:rsidRDefault="008E063C" w:rsidP="008E063C">
      <w:pPr>
        <w:pStyle w:val="a6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0C">
        <w:rPr>
          <w:rFonts w:ascii="Times New Roman" w:hAnsi="Times New Roman" w:cs="Times New Roman"/>
          <w:sz w:val="28"/>
          <w:szCs w:val="28"/>
        </w:rPr>
        <w:t xml:space="preserve"> </w:t>
      </w:r>
      <w:r w:rsidR="007A3970" w:rsidRPr="0081560C">
        <w:rPr>
          <w:rFonts w:ascii="Times New Roman" w:hAnsi="Times New Roman" w:cs="Times New Roman"/>
          <w:sz w:val="28"/>
          <w:szCs w:val="28"/>
        </w:rPr>
        <w:t xml:space="preserve"> отсутствует обязательная регистрация права собственности на объекты недвижимого имущества</w:t>
      </w:r>
      <w:r w:rsidR="007A3970" w:rsidRPr="0081560C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в</w:t>
      </w:r>
      <w:r w:rsidR="007A3970" w:rsidRPr="0081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970" w:rsidRPr="0081560C">
        <w:rPr>
          <w:rFonts w:ascii="Times New Roman" w:hAnsi="Times New Roman" w:cs="Times New Roman"/>
          <w:sz w:val="28"/>
          <w:szCs w:val="28"/>
        </w:rPr>
        <w:t>Бакланск</w:t>
      </w:r>
      <w:r w:rsidR="007A3970" w:rsidRPr="0081560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A3970" w:rsidRPr="0081560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A3970" w:rsidRPr="0081560C">
        <w:rPr>
          <w:rFonts w:ascii="Times New Roman" w:hAnsi="Times New Roman" w:cs="Times New Roman"/>
          <w:sz w:val="28"/>
          <w:szCs w:val="28"/>
        </w:rPr>
        <w:t>ой</w:t>
      </w:r>
      <w:r w:rsidR="007A3970" w:rsidRPr="0081560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A3970" w:rsidRPr="0081560C">
        <w:rPr>
          <w:rFonts w:ascii="Times New Roman" w:hAnsi="Times New Roman" w:cs="Times New Roman"/>
          <w:sz w:val="28"/>
          <w:szCs w:val="28"/>
        </w:rPr>
        <w:t>и</w:t>
      </w:r>
      <w:r w:rsidR="007A3970" w:rsidRPr="0081560C">
        <w:rPr>
          <w:rFonts w:ascii="Times New Roman" w:hAnsi="Times New Roman" w:cs="Times New Roman"/>
          <w:sz w:val="28"/>
          <w:szCs w:val="28"/>
        </w:rPr>
        <w:t xml:space="preserve"> - 29 квартир, </w:t>
      </w:r>
      <w:proofErr w:type="spellStart"/>
      <w:r w:rsidR="007A3970" w:rsidRPr="0081560C">
        <w:rPr>
          <w:rFonts w:ascii="Times New Roman" w:hAnsi="Times New Roman" w:cs="Times New Roman"/>
          <w:sz w:val="28"/>
          <w:szCs w:val="28"/>
        </w:rPr>
        <w:t>Витовск</w:t>
      </w:r>
      <w:r w:rsidR="007A3970" w:rsidRPr="0081560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A3970" w:rsidRPr="0081560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A3970" w:rsidRPr="0081560C">
        <w:rPr>
          <w:rFonts w:ascii="Times New Roman" w:hAnsi="Times New Roman" w:cs="Times New Roman"/>
          <w:sz w:val="28"/>
          <w:szCs w:val="28"/>
        </w:rPr>
        <w:t>ой</w:t>
      </w:r>
      <w:r w:rsidR="007A3970" w:rsidRPr="0081560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A3970" w:rsidRPr="0081560C">
        <w:rPr>
          <w:rFonts w:ascii="Times New Roman" w:hAnsi="Times New Roman" w:cs="Times New Roman"/>
          <w:sz w:val="28"/>
          <w:szCs w:val="28"/>
        </w:rPr>
        <w:t>и</w:t>
      </w:r>
      <w:r w:rsidR="007A3970" w:rsidRPr="0081560C">
        <w:rPr>
          <w:rFonts w:ascii="Times New Roman" w:hAnsi="Times New Roman" w:cs="Times New Roman"/>
          <w:sz w:val="28"/>
          <w:szCs w:val="28"/>
        </w:rPr>
        <w:t xml:space="preserve"> - 5 квартир, </w:t>
      </w:r>
      <w:proofErr w:type="spellStart"/>
      <w:r w:rsidR="007A3970" w:rsidRPr="0081560C">
        <w:rPr>
          <w:rFonts w:ascii="Times New Roman" w:hAnsi="Times New Roman" w:cs="Times New Roman"/>
          <w:sz w:val="28"/>
          <w:szCs w:val="28"/>
        </w:rPr>
        <w:t>Краснорогск</w:t>
      </w:r>
      <w:r w:rsidR="007A3970" w:rsidRPr="0081560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A3970" w:rsidRPr="0081560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A3970" w:rsidRPr="0081560C">
        <w:rPr>
          <w:rFonts w:ascii="Times New Roman" w:hAnsi="Times New Roman" w:cs="Times New Roman"/>
          <w:sz w:val="28"/>
          <w:szCs w:val="28"/>
        </w:rPr>
        <w:t>ой</w:t>
      </w:r>
      <w:r w:rsidR="007A3970" w:rsidRPr="0081560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A3970" w:rsidRPr="0081560C">
        <w:rPr>
          <w:rFonts w:ascii="Times New Roman" w:hAnsi="Times New Roman" w:cs="Times New Roman"/>
          <w:sz w:val="28"/>
          <w:szCs w:val="28"/>
        </w:rPr>
        <w:t>и</w:t>
      </w:r>
      <w:r w:rsidR="007A3970" w:rsidRPr="0081560C">
        <w:rPr>
          <w:rFonts w:ascii="Times New Roman" w:hAnsi="Times New Roman" w:cs="Times New Roman"/>
          <w:sz w:val="28"/>
          <w:szCs w:val="28"/>
        </w:rPr>
        <w:t xml:space="preserve"> - 10 квартир, </w:t>
      </w:r>
      <w:proofErr w:type="spellStart"/>
      <w:r w:rsidR="007A3970" w:rsidRPr="0081560C">
        <w:rPr>
          <w:rFonts w:ascii="Times New Roman" w:hAnsi="Times New Roman" w:cs="Times New Roman"/>
          <w:sz w:val="28"/>
          <w:szCs w:val="28"/>
        </w:rPr>
        <w:t>Речицк</w:t>
      </w:r>
      <w:r w:rsidR="007A3970" w:rsidRPr="0081560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A3970" w:rsidRPr="0081560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A3970" w:rsidRPr="0081560C">
        <w:rPr>
          <w:rFonts w:ascii="Times New Roman" w:hAnsi="Times New Roman" w:cs="Times New Roman"/>
          <w:sz w:val="28"/>
          <w:szCs w:val="28"/>
        </w:rPr>
        <w:t>ой</w:t>
      </w:r>
      <w:r w:rsidR="007A3970" w:rsidRPr="0081560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A3970" w:rsidRPr="0081560C">
        <w:rPr>
          <w:rFonts w:ascii="Times New Roman" w:hAnsi="Times New Roman" w:cs="Times New Roman"/>
          <w:sz w:val="28"/>
          <w:szCs w:val="28"/>
        </w:rPr>
        <w:t>и</w:t>
      </w:r>
      <w:r w:rsidR="007A3970" w:rsidRPr="0081560C">
        <w:rPr>
          <w:rFonts w:ascii="Times New Roman" w:hAnsi="Times New Roman" w:cs="Times New Roman"/>
          <w:sz w:val="28"/>
          <w:szCs w:val="28"/>
        </w:rPr>
        <w:t xml:space="preserve"> - 11 квартир, </w:t>
      </w:r>
      <w:proofErr w:type="spellStart"/>
      <w:r w:rsidR="007A3970" w:rsidRPr="0081560C">
        <w:rPr>
          <w:rFonts w:ascii="Times New Roman" w:hAnsi="Times New Roman" w:cs="Times New Roman"/>
          <w:sz w:val="28"/>
          <w:szCs w:val="28"/>
        </w:rPr>
        <w:t>Чоповск</w:t>
      </w:r>
      <w:r w:rsidR="007A3970" w:rsidRPr="0081560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A3970" w:rsidRPr="0081560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A3970" w:rsidRPr="0081560C">
        <w:rPr>
          <w:rFonts w:ascii="Times New Roman" w:hAnsi="Times New Roman" w:cs="Times New Roman"/>
          <w:sz w:val="28"/>
          <w:szCs w:val="28"/>
        </w:rPr>
        <w:t>ой</w:t>
      </w:r>
      <w:r w:rsidR="007A3970" w:rsidRPr="0081560C">
        <w:rPr>
          <w:rFonts w:ascii="Times New Roman" w:hAnsi="Times New Roman" w:cs="Times New Roman"/>
          <w:sz w:val="28"/>
          <w:szCs w:val="28"/>
        </w:rPr>
        <w:t xml:space="preserve"> администрация - 4 квартиры.</w:t>
      </w:r>
    </w:p>
    <w:p w:rsidR="008E063C" w:rsidRPr="0081560C" w:rsidRDefault="007A3970" w:rsidP="008E063C">
      <w:pPr>
        <w:pStyle w:val="a6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0C">
        <w:rPr>
          <w:rFonts w:ascii="Times New Roman" w:hAnsi="Times New Roman" w:cs="Times New Roman"/>
          <w:sz w:val="28"/>
          <w:szCs w:val="28"/>
        </w:rPr>
        <w:t>Нарушение порядка применения бюджетной классификации</w:t>
      </w:r>
      <w:r w:rsidR="008E063C" w:rsidRPr="0081560C">
        <w:rPr>
          <w:rFonts w:ascii="Times New Roman" w:hAnsi="Times New Roman" w:cs="Times New Roman"/>
          <w:sz w:val="28"/>
          <w:szCs w:val="28"/>
        </w:rPr>
        <w:t>:</w:t>
      </w:r>
    </w:p>
    <w:p w:rsidR="0043191C" w:rsidRPr="0081560C" w:rsidRDefault="007A3970" w:rsidP="008E063C">
      <w:pPr>
        <w:pStyle w:val="a6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0C">
        <w:rPr>
          <w:rFonts w:ascii="Times New Roman" w:hAnsi="Times New Roman" w:cs="Times New Roman"/>
          <w:sz w:val="28"/>
          <w:szCs w:val="28"/>
        </w:rPr>
        <w:t xml:space="preserve">в проверяемом периоде в нарушение распоряжения </w:t>
      </w:r>
      <w:proofErr w:type="spellStart"/>
      <w:r w:rsidR="00DD1FDB" w:rsidRPr="0081560C">
        <w:rPr>
          <w:rFonts w:ascii="Times New Roman" w:hAnsi="Times New Roman" w:cs="Times New Roman"/>
          <w:sz w:val="28"/>
          <w:szCs w:val="28"/>
        </w:rPr>
        <w:t>Чоповской</w:t>
      </w:r>
      <w:proofErr w:type="spellEnd"/>
      <w:r w:rsidR="00DD1FDB"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81560C">
        <w:rPr>
          <w:rFonts w:ascii="Times New Roman" w:hAnsi="Times New Roman" w:cs="Times New Roman"/>
          <w:sz w:val="28"/>
          <w:szCs w:val="28"/>
        </w:rPr>
        <w:t xml:space="preserve">от 09.12.2018 года № 46 "О порядке применения бюджетной классификации"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Чоповской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администрацией при отражении расходов на уплату взносов за капремонт за счет межбюджетных трансфертов из районного бюджета некор</w:t>
      </w:r>
      <w:r w:rsidR="00DD1FDB" w:rsidRPr="0081560C">
        <w:rPr>
          <w:rFonts w:ascii="Times New Roman" w:hAnsi="Times New Roman" w:cs="Times New Roman"/>
          <w:sz w:val="28"/>
          <w:szCs w:val="28"/>
        </w:rPr>
        <w:t>ректно применена целевая статья.</w:t>
      </w:r>
    </w:p>
    <w:p w:rsidR="008E063C" w:rsidRPr="0081560C" w:rsidRDefault="0043191C" w:rsidP="008E063C">
      <w:pPr>
        <w:pStyle w:val="a6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0C">
        <w:rPr>
          <w:rFonts w:ascii="Times New Roman" w:hAnsi="Times New Roman" w:cs="Times New Roman"/>
          <w:sz w:val="28"/>
          <w:szCs w:val="28"/>
        </w:rPr>
        <w:t>В нарушение должностных инструкций</w:t>
      </w:r>
      <w:r w:rsidR="008E063C" w:rsidRPr="0081560C">
        <w:rPr>
          <w:rFonts w:ascii="Times New Roman" w:hAnsi="Times New Roman" w:cs="Times New Roman"/>
          <w:sz w:val="28"/>
          <w:szCs w:val="28"/>
        </w:rPr>
        <w:t>:</w:t>
      </w:r>
    </w:p>
    <w:p w:rsidR="0043191C" w:rsidRPr="0081560C" w:rsidRDefault="0043191C" w:rsidP="008E063C">
      <w:pPr>
        <w:pStyle w:val="a6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0C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Витовской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администрации,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Краснорогской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администрации,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Речицкой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администрации,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Чоповской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администрации не осуществлялся контроль за своевременностью предоставления физическими лицами документов о регистрации права собственности, в результате чего приватизированные жилые помещения числятся в реестрах муниципального имущества сельских поселений</w:t>
      </w:r>
      <w:r w:rsidR="00DD1FDB" w:rsidRPr="0081560C">
        <w:rPr>
          <w:rFonts w:ascii="Times New Roman" w:hAnsi="Times New Roman" w:cs="Times New Roman"/>
          <w:sz w:val="28"/>
          <w:szCs w:val="28"/>
        </w:rPr>
        <w:t xml:space="preserve"> и регистрах бухгалтерского учета</w:t>
      </w:r>
      <w:r w:rsidRPr="0081560C">
        <w:rPr>
          <w:rFonts w:ascii="Times New Roman" w:hAnsi="Times New Roman" w:cs="Times New Roman"/>
          <w:sz w:val="28"/>
          <w:szCs w:val="28"/>
        </w:rPr>
        <w:t>.</w:t>
      </w:r>
    </w:p>
    <w:p w:rsidR="0043191C" w:rsidRPr="0081560C" w:rsidRDefault="0043191C" w:rsidP="008E063C">
      <w:pPr>
        <w:pStyle w:val="a6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0C">
        <w:rPr>
          <w:rFonts w:ascii="Times New Roman" w:hAnsi="Times New Roman" w:cs="Times New Roman"/>
          <w:sz w:val="28"/>
          <w:szCs w:val="28"/>
        </w:rPr>
        <w:t xml:space="preserve">Наличие в реестрах муниципального имущества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Витовской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администрации,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Краснорогской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администрации,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Речицкой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администрации,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Чоповской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81560C">
        <w:rPr>
          <w:rFonts w:ascii="Times New Roman" w:hAnsi="Times New Roman" w:cs="Times New Roman"/>
          <w:sz w:val="28"/>
          <w:szCs w:val="28"/>
        </w:rPr>
        <w:lastRenderedPageBreak/>
        <w:t>приватизированных объектов недвижимости свидетельствует о формальном проведении администрациями ежегодной инвентаризации имущества.</w:t>
      </w:r>
    </w:p>
    <w:p w:rsidR="0043191C" w:rsidRPr="0081560C" w:rsidRDefault="0043191C" w:rsidP="008E063C">
      <w:pPr>
        <w:pStyle w:val="a6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60C">
        <w:rPr>
          <w:rFonts w:ascii="Times New Roman" w:hAnsi="Times New Roman" w:cs="Times New Roman"/>
          <w:sz w:val="28"/>
          <w:szCs w:val="28"/>
        </w:rPr>
        <w:t>Бакланской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администрацией,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Краснорогской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администрацией,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Речицкой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администрацией,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Чоповской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администрацией   в статистических отчетах формы № 1-жилфонд за 2020 год предоставлена недостоверная информация в части отражения площадей жилых помещений, находящихся в муниципальной собственности поселения (не в соответствии с данными реестров муниципальной собственности).</w:t>
      </w:r>
    </w:p>
    <w:p w:rsidR="0043191C" w:rsidRPr="0081560C" w:rsidRDefault="0043191C" w:rsidP="008E063C">
      <w:pPr>
        <w:pStyle w:val="a6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0C">
        <w:rPr>
          <w:rFonts w:ascii="Times New Roman" w:hAnsi="Times New Roman" w:cs="Times New Roman"/>
          <w:sz w:val="28"/>
          <w:szCs w:val="28"/>
        </w:rPr>
        <w:t>Нарушение требований, предъявляемых к применению правил ведения бухгалтерского учета</w:t>
      </w:r>
      <w:r w:rsidR="008E063C" w:rsidRPr="0081560C">
        <w:rPr>
          <w:rFonts w:ascii="Times New Roman" w:hAnsi="Times New Roman" w:cs="Times New Roman"/>
          <w:sz w:val="28"/>
          <w:szCs w:val="28"/>
        </w:rPr>
        <w:t>:</w:t>
      </w:r>
    </w:p>
    <w:p w:rsidR="0043191C" w:rsidRPr="0081560C" w:rsidRDefault="0043191C" w:rsidP="008E063C">
      <w:pPr>
        <w:pStyle w:val="a6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0C">
        <w:rPr>
          <w:rFonts w:ascii="Times New Roman" w:hAnsi="Times New Roman" w:cs="Times New Roman"/>
          <w:sz w:val="28"/>
          <w:szCs w:val="28"/>
        </w:rPr>
        <w:t xml:space="preserve"> в нарушение п</w:t>
      </w:r>
      <w:r w:rsidR="00DD1FDB" w:rsidRPr="0081560C">
        <w:rPr>
          <w:rFonts w:ascii="Times New Roman" w:hAnsi="Times New Roman" w:cs="Times New Roman"/>
          <w:sz w:val="28"/>
          <w:szCs w:val="28"/>
        </w:rPr>
        <w:t>ункта</w:t>
      </w:r>
      <w:r w:rsidRPr="0081560C">
        <w:rPr>
          <w:rFonts w:ascii="Times New Roman" w:hAnsi="Times New Roman" w:cs="Times New Roman"/>
          <w:sz w:val="28"/>
          <w:szCs w:val="28"/>
        </w:rPr>
        <w:t xml:space="preserve"> 111 </w:t>
      </w:r>
      <w:r w:rsidR="00664C85" w:rsidRPr="00815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</w:t>
      </w:r>
      <w:r w:rsidR="00664C85" w:rsidRPr="00815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664C85" w:rsidRPr="00815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Минфина РФ от 6 декабря 2010</w:t>
      </w:r>
      <w:r w:rsidR="00664C85" w:rsidRPr="00815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</w:t>
      </w:r>
      <w:r w:rsidR="00664C85" w:rsidRPr="00815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162н</w:t>
      </w:r>
      <w:r w:rsidR="00664C85" w:rsidRPr="00815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64C85" w:rsidRPr="00815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Плана счетов бюджетного учета и Инструкции по его применению"</w:t>
      </w:r>
      <w:r w:rsidR="00664C85" w:rsidRPr="00815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1560C">
        <w:rPr>
          <w:rFonts w:ascii="Times New Roman" w:hAnsi="Times New Roman" w:cs="Times New Roman"/>
          <w:sz w:val="28"/>
          <w:szCs w:val="28"/>
        </w:rPr>
        <w:t xml:space="preserve">в бюджетном учете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Краснорогской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администрацией,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Чоповской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администрацией списание расходов на сумму взносов, перечисленных в фонд капитального ремонта, при выбытии объектов учета по результатам приватизации, не осуществлено в корреспонденции со счетом 0 401 20 273 "Чрезвычайные расходы по операциям с активами";</w:t>
      </w:r>
    </w:p>
    <w:p w:rsidR="0043191C" w:rsidRPr="0081560C" w:rsidRDefault="0043191C" w:rsidP="008E063C">
      <w:pPr>
        <w:pStyle w:val="a6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0C">
        <w:rPr>
          <w:rFonts w:ascii="Times New Roman" w:hAnsi="Times New Roman" w:cs="Times New Roman"/>
          <w:sz w:val="28"/>
          <w:szCs w:val="28"/>
        </w:rPr>
        <w:t>в нарушение п</w:t>
      </w:r>
      <w:r w:rsidR="00DD1FDB" w:rsidRPr="0081560C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81560C">
        <w:rPr>
          <w:rFonts w:ascii="Times New Roman" w:hAnsi="Times New Roman" w:cs="Times New Roman"/>
          <w:sz w:val="28"/>
          <w:szCs w:val="28"/>
        </w:rPr>
        <w:t xml:space="preserve">124 </w:t>
      </w:r>
      <w:r w:rsidR="00664C85" w:rsidRPr="00815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Приказа Минфина РФ от 6 декабря 2010 №162н "Об утверждении Плана счетов бюджетного учета и Инструкции по его применению"</w:t>
      </w:r>
      <w:r w:rsidR="00664C85" w:rsidRPr="00815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Краснорогской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</w:t>
      </w:r>
      <w:r w:rsidR="00DD1FDB" w:rsidRPr="0081560C">
        <w:rPr>
          <w:rFonts w:ascii="Times New Roman" w:hAnsi="Times New Roman" w:cs="Times New Roman"/>
          <w:sz w:val="28"/>
          <w:szCs w:val="28"/>
        </w:rPr>
        <w:t>сельской администрацией</w:t>
      </w:r>
      <w:r w:rsidRPr="00815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Чоповской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администрацией взносы, начисленные на счете 1 401 50 "Расходы будущих периодов не списаны на расходы текущего финансового года на основании отчетов о выполнении работ по капитальному ремонту.</w:t>
      </w:r>
    </w:p>
    <w:p w:rsidR="00DD1FDB" w:rsidRPr="0081560C" w:rsidRDefault="0043191C" w:rsidP="005B2694">
      <w:pPr>
        <w:pStyle w:val="a6"/>
        <w:numPr>
          <w:ilvl w:val="0"/>
          <w:numId w:val="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0C">
        <w:rPr>
          <w:rFonts w:ascii="Times New Roman" w:hAnsi="Times New Roman" w:cs="Times New Roman"/>
          <w:sz w:val="28"/>
          <w:szCs w:val="28"/>
        </w:rPr>
        <w:t xml:space="preserve"> Грубое нарушение правил ведения бухгалтерского учета, выразившееся в искажении любой строки формы бухгалтерской отчетности не менее чем на 10 процентов</w:t>
      </w:r>
      <w:r w:rsidR="008E063C" w:rsidRPr="0081560C">
        <w:rPr>
          <w:rFonts w:ascii="Times New Roman" w:hAnsi="Times New Roman" w:cs="Times New Roman"/>
          <w:sz w:val="28"/>
          <w:szCs w:val="28"/>
        </w:rPr>
        <w:t>:</w:t>
      </w:r>
      <w:r w:rsidRPr="00815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91C" w:rsidRPr="0081560C" w:rsidRDefault="0043191C" w:rsidP="008E063C">
      <w:pPr>
        <w:shd w:val="clear" w:color="auto" w:fill="FFFFFF"/>
        <w:spacing w:line="264" w:lineRule="auto"/>
        <w:rPr>
          <w:szCs w:val="28"/>
        </w:rPr>
      </w:pPr>
      <w:r w:rsidRPr="0081560C">
        <w:rPr>
          <w:szCs w:val="28"/>
        </w:rPr>
        <w:t xml:space="preserve">в нарушение статьи 13 Федерального закона 402-ФЗ, в графах 3, 5, 6, 8 строки 160 «Расходы будущих периодов» раздела 1 «Нефинансовые активы» Баланса об исполнении бюджета </w:t>
      </w:r>
      <w:proofErr w:type="spellStart"/>
      <w:r w:rsidRPr="0081560C">
        <w:rPr>
          <w:szCs w:val="28"/>
        </w:rPr>
        <w:t>Чоповского</w:t>
      </w:r>
      <w:proofErr w:type="spellEnd"/>
      <w:r w:rsidRPr="0081560C">
        <w:rPr>
          <w:szCs w:val="28"/>
        </w:rPr>
        <w:t xml:space="preserve"> сельского поселения ф. 0503120 за 2020 год не отражена информация о расходах учреждения, относящихся к будущим периодам, (искажение составило 100,0%), что свидетельствует о грубом нарушении требований к бюджетному (бухгалтерскому) учету, в том числе к составлению либо представлению бюджетной или бухгалтерской (финансовой) отчетности, выразившееся в искажении показателя бюджетной или бухгалтерской (финансовой) отчетности, выраженного в денежном измерении, которое привело к искажению информации об активах, и (или) обязательствах, и (или) о финансовом результате более чем на 10 процентов.</w:t>
      </w:r>
    </w:p>
    <w:p w:rsidR="008E063C" w:rsidRPr="0081560C" w:rsidRDefault="0043191C" w:rsidP="008E063C">
      <w:pPr>
        <w:pStyle w:val="Default"/>
        <w:numPr>
          <w:ilvl w:val="0"/>
          <w:numId w:val="2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81560C">
        <w:rPr>
          <w:rFonts w:eastAsia="Times New Roman"/>
          <w:sz w:val="28"/>
          <w:szCs w:val="28"/>
          <w:lang w:eastAsia="ru-RU"/>
        </w:rPr>
        <w:t xml:space="preserve"> Необеспечение результативности, эффективности использования бюджетных средств</w:t>
      </w:r>
      <w:r w:rsidR="008E063C" w:rsidRPr="0081560C">
        <w:rPr>
          <w:rFonts w:eastAsia="Times New Roman"/>
          <w:sz w:val="28"/>
          <w:szCs w:val="28"/>
          <w:lang w:eastAsia="ru-RU"/>
        </w:rPr>
        <w:t>:</w:t>
      </w:r>
    </w:p>
    <w:p w:rsidR="0043191C" w:rsidRPr="00DD1FDB" w:rsidRDefault="0043191C" w:rsidP="008E063C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DD1FDB">
        <w:rPr>
          <w:rFonts w:eastAsia="Times New Roman"/>
          <w:sz w:val="28"/>
          <w:szCs w:val="28"/>
          <w:lang w:eastAsia="ru-RU"/>
        </w:rPr>
        <w:t xml:space="preserve">в результате отсутствия контроля за документами по результатам приватизации сельскими администрациями осуществлены расходы на уплату </w:t>
      </w:r>
      <w:r w:rsidRPr="00DD1FDB">
        <w:rPr>
          <w:rFonts w:eastAsia="Times New Roman"/>
          <w:sz w:val="28"/>
          <w:szCs w:val="28"/>
          <w:lang w:eastAsia="ru-RU"/>
        </w:rPr>
        <w:lastRenderedPageBreak/>
        <w:t xml:space="preserve">взносов на капитальный ремонт за жилые помещения, не находящиеся в собственности муниципального образования, и неэффективные расходы за счет средств районного бюджета за 2020, 2021 годы в общей сумме 3,5 тыс. рублей - </w:t>
      </w:r>
      <w:proofErr w:type="spellStart"/>
      <w:r w:rsidRPr="00DD1FDB">
        <w:rPr>
          <w:rFonts w:eastAsia="Times New Roman"/>
          <w:sz w:val="28"/>
          <w:szCs w:val="28"/>
          <w:lang w:eastAsia="ru-RU"/>
        </w:rPr>
        <w:t>Краснорогская</w:t>
      </w:r>
      <w:proofErr w:type="spellEnd"/>
      <w:r w:rsidRPr="00DD1FDB">
        <w:rPr>
          <w:rFonts w:eastAsia="Times New Roman"/>
          <w:sz w:val="28"/>
          <w:szCs w:val="28"/>
          <w:lang w:eastAsia="ru-RU"/>
        </w:rPr>
        <w:t xml:space="preserve"> сельская администрация - 0,4 тыс. рублей, </w:t>
      </w:r>
      <w:proofErr w:type="spellStart"/>
      <w:r w:rsidRPr="00DD1FDB">
        <w:rPr>
          <w:rFonts w:eastAsia="Times New Roman"/>
          <w:sz w:val="28"/>
          <w:szCs w:val="28"/>
          <w:lang w:eastAsia="ru-RU"/>
        </w:rPr>
        <w:t>Чоповская</w:t>
      </w:r>
      <w:proofErr w:type="spellEnd"/>
      <w:r w:rsidRPr="00DD1FDB">
        <w:rPr>
          <w:rFonts w:eastAsia="Times New Roman"/>
          <w:sz w:val="28"/>
          <w:szCs w:val="28"/>
          <w:lang w:eastAsia="ru-RU"/>
        </w:rPr>
        <w:t xml:space="preserve"> сельская администрация - 2,7 тыс. рублей</w:t>
      </w:r>
    </w:p>
    <w:p w:rsidR="0043191C" w:rsidRPr="00DD1FDB" w:rsidRDefault="0043191C" w:rsidP="008E063C">
      <w:pPr>
        <w:pStyle w:val="a6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FD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оформлены и представлены объектам контроля для ознакомления 6 актов</w:t>
      </w:r>
      <w:r w:rsidRPr="00DD1F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1FDB">
        <w:rPr>
          <w:rFonts w:ascii="Times New Roman" w:hAnsi="Times New Roman" w:cs="Times New Roman"/>
          <w:sz w:val="28"/>
          <w:szCs w:val="28"/>
        </w:rPr>
        <w:t>замечания и пояснения по результатам контрольного мероприятия отсутствуют.</w:t>
      </w:r>
    </w:p>
    <w:p w:rsidR="00B9470D" w:rsidRPr="00DD1FDB" w:rsidRDefault="0043191C" w:rsidP="008E063C">
      <w:pPr>
        <w:shd w:val="clear" w:color="auto" w:fill="FFFFFF"/>
        <w:spacing w:line="264" w:lineRule="auto"/>
        <w:textAlignment w:val="baseline"/>
        <w:rPr>
          <w:szCs w:val="28"/>
        </w:rPr>
      </w:pPr>
      <w:r w:rsidRPr="00DD1FDB">
        <w:rPr>
          <w:szCs w:val="28"/>
        </w:rPr>
        <w:t>И</w:t>
      </w:r>
      <w:r w:rsidR="00B9470D" w:rsidRPr="00DD1FDB">
        <w:rPr>
          <w:szCs w:val="28"/>
        </w:rPr>
        <w:t>тоги контрольного мероприятия рассмотрены на заседании Коллегии Контрольно-счетной Почепского района.</w:t>
      </w:r>
      <w:r w:rsidR="00781A0E" w:rsidRPr="00DD1FDB">
        <w:rPr>
          <w:szCs w:val="28"/>
        </w:rPr>
        <w:t xml:space="preserve"> </w:t>
      </w:r>
      <w:r w:rsidR="00B9470D" w:rsidRPr="00DD1FDB">
        <w:rPr>
          <w:szCs w:val="28"/>
        </w:rPr>
        <w:t>В адрес объект</w:t>
      </w:r>
      <w:r w:rsidRPr="00DD1FDB">
        <w:rPr>
          <w:szCs w:val="28"/>
        </w:rPr>
        <w:t>ов</w:t>
      </w:r>
      <w:r w:rsidR="00B9470D" w:rsidRPr="00DD1FDB">
        <w:rPr>
          <w:szCs w:val="28"/>
        </w:rPr>
        <w:t xml:space="preserve"> контроля направлен</w:t>
      </w:r>
      <w:r w:rsidR="00781A0E" w:rsidRPr="00DD1FDB">
        <w:rPr>
          <w:szCs w:val="28"/>
        </w:rPr>
        <w:t>ы</w:t>
      </w:r>
      <w:r w:rsidR="00B9470D" w:rsidRPr="00DD1FDB">
        <w:rPr>
          <w:szCs w:val="28"/>
        </w:rPr>
        <w:t xml:space="preserve"> представлени</w:t>
      </w:r>
      <w:r w:rsidR="00781A0E" w:rsidRPr="00DD1FDB">
        <w:rPr>
          <w:szCs w:val="28"/>
        </w:rPr>
        <w:t>я</w:t>
      </w:r>
      <w:r w:rsidR="00B9470D" w:rsidRPr="00DD1FDB">
        <w:rPr>
          <w:szCs w:val="28"/>
        </w:rPr>
        <w:t xml:space="preserve"> об устранении нарушений и недостатков. </w:t>
      </w:r>
    </w:p>
    <w:p w:rsidR="00781A0E" w:rsidRPr="00DD1FDB" w:rsidRDefault="00781A0E" w:rsidP="008E063C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</w:p>
    <w:p w:rsidR="00781A0E" w:rsidRDefault="00781A0E" w:rsidP="008E063C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</w:p>
    <w:p w:rsidR="009F26D0" w:rsidRPr="00DD1FDB" w:rsidRDefault="009F26D0" w:rsidP="008E063C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</w:p>
    <w:p w:rsidR="00E92A23" w:rsidRDefault="00E92A23" w:rsidP="008E063C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</w:p>
    <w:p w:rsidR="00781A0E" w:rsidRDefault="00781A0E" w:rsidP="008E063C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</w:p>
    <w:p w:rsidR="00781A0E" w:rsidRDefault="00781A0E" w:rsidP="008E063C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781A0E" w:rsidRDefault="00781A0E" w:rsidP="008E063C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        Л.И. Молодожен</w:t>
      </w:r>
    </w:p>
    <w:sectPr w:rsidR="0078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136C"/>
    <w:multiLevelType w:val="hybridMultilevel"/>
    <w:tmpl w:val="8682A6BC"/>
    <w:lvl w:ilvl="0" w:tplc="F59C11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275AA"/>
    <w:multiLevelType w:val="multilevel"/>
    <w:tmpl w:val="9DF0A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A5861"/>
    <w:multiLevelType w:val="hybridMultilevel"/>
    <w:tmpl w:val="3170170C"/>
    <w:lvl w:ilvl="0" w:tplc="E53486C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7"/>
    <w:rsid w:val="0017049A"/>
    <w:rsid w:val="0026564C"/>
    <w:rsid w:val="00272F5A"/>
    <w:rsid w:val="002A37C1"/>
    <w:rsid w:val="002A4B68"/>
    <w:rsid w:val="002B1BF4"/>
    <w:rsid w:val="002C6727"/>
    <w:rsid w:val="002D40FF"/>
    <w:rsid w:val="00324283"/>
    <w:rsid w:val="003A06FB"/>
    <w:rsid w:val="003C32C1"/>
    <w:rsid w:val="00402940"/>
    <w:rsid w:val="0043191C"/>
    <w:rsid w:val="004D5E6A"/>
    <w:rsid w:val="004E355C"/>
    <w:rsid w:val="005B2694"/>
    <w:rsid w:val="005F0102"/>
    <w:rsid w:val="0061383D"/>
    <w:rsid w:val="00664C85"/>
    <w:rsid w:val="006A2A5F"/>
    <w:rsid w:val="00706D4E"/>
    <w:rsid w:val="007439B7"/>
    <w:rsid w:val="00781A0E"/>
    <w:rsid w:val="007903F2"/>
    <w:rsid w:val="007A06FF"/>
    <w:rsid w:val="007A3970"/>
    <w:rsid w:val="0081560C"/>
    <w:rsid w:val="008279F0"/>
    <w:rsid w:val="008E063C"/>
    <w:rsid w:val="008F2D59"/>
    <w:rsid w:val="009524A2"/>
    <w:rsid w:val="009574B2"/>
    <w:rsid w:val="009621E6"/>
    <w:rsid w:val="009F26D0"/>
    <w:rsid w:val="00A722B1"/>
    <w:rsid w:val="00A73E30"/>
    <w:rsid w:val="00B15698"/>
    <w:rsid w:val="00B715E4"/>
    <w:rsid w:val="00B93A64"/>
    <w:rsid w:val="00B945C5"/>
    <w:rsid w:val="00B9470D"/>
    <w:rsid w:val="00BD1FAF"/>
    <w:rsid w:val="00BD3C05"/>
    <w:rsid w:val="00C023BC"/>
    <w:rsid w:val="00CD6031"/>
    <w:rsid w:val="00CF632D"/>
    <w:rsid w:val="00D353F1"/>
    <w:rsid w:val="00D9285B"/>
    <w:rsid w:val="00DD1FDB"/>
    <w:rsid w:val="00E26A17"/>
    <w:rsid w:val="00E77CAB"/>
    <w:rsid w:val="00E92A23"/>
    <w:rsid w:val="00ED025F"/>
    <w:rsid w:val="00F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6BB8-1C40-4D36-BCF1-461F6B8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23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23B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023B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rsid w:val="00C023BC"/>
  </w:style>
  <w:style w:type="paragraph" w:customStyle="1" w:styleId="Default">
    <w:name w:val="Default"/>
    <w:rsid w:val="008F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B15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A397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43191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both">
    <w:name w:val="pboth"/>
    <w:basedOn w:val="a"/>
    <w:rsid w:val="00706D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81660B7D9A434AB0F1CDFCA8774023C4E091AA5A1A59E1ED32FFAF119ADC75D977CC82k6o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81660B7D9A434AB0F1CDFCA8774023C4E091AA5A1A59E1ED32FFAF119ADC75D977CC82k6o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1330-FDA5-4E52-B43F-92796742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2019-01-10T12:23:00Z</dcterms:created>
  <dcterms:modified xsi:type="dcterms:W3CDTF">2021-08-13T14:21:00Z</dcterms:modified>
</cp:coreProperties>
</file>