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63" w:rsidRPr="00B119AD" w:rsidRDefault="00422915">
      <w:pPr>
        <w:pStyle w:val="30"/>
        <w:framePr w:w="9696" w:h="14544" w:hRule="exact" w:wrap="none" w:vAnchor="page" w:hAnchor="page" w:x="1387" w:y="1105"/>
        <w:shd w:val="clear" w:color="auto" w:fill="auto"/>
      </w:pPr>
      <w:r w:rsidRPr="00B119AD">
        <w:t>Информация</w:t>
      </w:r>
    </w:p>
    <w:p w:rsidR="00F34D63" w:rsidRPr="00B119AD" w:rsidRDefault="00422915">
      <w:pPr>
        <w:pStyle w:val="30"/>
        <w:framePr w:w="9696" w:h="14544" w:hRule="exact" w:wrap="none" w:vAnchor="page" w:hAnchor="page" w:x="1387" w:y="1105"/>
        <w:shd w:val="clear" w:color="auto" w:fill="auto"/>
      </w:pPr>
      <w:r w:rsidRPr="00B119AD">
        <w:t>по результатам контрольного мероприятия</w:t>
      </w:r>
      <w:r w:rsidRPr="00B119AD">
        <w:br/>
        <w:t>«Проверка целевого и эффективного использования</w:t>
      </w:r>
      <w:r w:rsidRPr="00B119AD">
        <w:br/>
        <w:t>администрацией Почепского района бюджетных средств,</w:t>
      </w:r>
      <w:r w:rsidRPr="00B119AD">
        <w:br/>
        <w:t>выделенных на оказание услуг по перевозке пассажиров</w:t>
      </w:r>
      <w:r w:rsidRPr="00B119AD">
        <w:br/>
        <w:t>автомобильным транспортом общего пользования,</w:t>
      </w:r>
      <w:r w:rsidRPr="00B119AD">
        <w:br/>
        <w:t>за 2016 год и истекший период 2017 года»</w:t>
      </w:r>
    </w:p>
    <w:p w:rsidR="00F34D63" w:rsidRPr="00B119AD" w:rsidRDefault="00422915">
      <w:pPr>
        <w:pStyle w:val="30"/>
        <w:framePr w:w="9696" w:h="14544" w:hRule="exact" w:wrap="none" w:vAnchor="page" w:hAnchor="page" w:x="1387" w:y="1105"/>
        <w:shd w:val="clear" w:color="auto" w:fill="auto"/>
        <w:spacing w:after="300"/>
      </w:pPr>
      <w:r w:rsidRPr="00B119AD">
        <w:t xml:space="preserve">(совместное с Контрольно-счетной палатой </w:t>
      </w:r>
      <w:r w:rsidR="00FB7A48">
        <w:t>Брянской области</w:t>
      </w:r>
      <w:bookmarkStart w:id="0" w:name="_GoBack"/>
      <w:bookmarkEnd w:id="0"/>
      <w:r w:rsidRPr="00B119AD">
        <w:t>)</w:t>
      </w:r>
    </w:p>
    <w:p w:rsidR="00F34D63" w:rsidRPr="00B119AD" w:rsidRDefault="00422915">
      <w:pPr>
        <w:pStyle w:val="20"/>
        <w:framePr w:w="9696" w:h="14544" w:hRule="exact" w:wrap="none" w:vAnchor="page" w:hAnchor="page" w:x="1387" w:y="1105"/>
        <w:shd w:val="clear" w:color="auto" w:fill="auto"/>
        <w:spacing w:before="0"/>
        <w:ind w:firstLine="740"/>
      </w:pPr>
      <w:r w:rsidRPr="00B119AD">
        <w:t xml:space="preserve">Контрольное мероприятие проведено в соответствии с пунктом </w:t>
      </w:r>
      <w:r w:rsidR="00B119AD">
        <w:t>2.2</w:t>
      </w:r>
      <w:r w:rsidRPr="00B119AD">
        <w:t xml:space="preserve"> плана работы Контрольно-счетной палаты </w:t>
      </w:r>
      <w:r w:rsidR="00B119AD">
        <w:t>Почепского района</w:t>
      </w:r>
      <w:r w:rsidRPr="00B119AD">
        <w:t xml:space="preserve"> на 2017 год.</w:t>
      </w:r>
    </w:p>
    <w:p w:rsidR="00F34D63" w:rsidRPr="00B119AD" w:rsidRDefault="00422915">
      <w:pPr>
        <w:pStyle w:val="20"/>
        <w:framePr w:w="9696" w:h="14544" w:hRule="exact" w:wrap="none" w:vAnchor="page" w:hAnchor="page" w:x="1387" w:y="1105"/>
        <w:shd w:val="clear" w:color="auto" w:fill="auto"/>
        <w:spacing w:before="0" w:after="300"/>
        <w:ind w:firstLine="740"/>
      </w:pPr>
      <w:r w:rsidRPr="00B119AD">
        <w:t>Период проведения: февраль-март 2017 года.</w:t>
      </w:r>
    </w:p>
    <w:p w:rsidR="00F34D63" w:rsidRPr="00B119AD" w:rsidRDefault="00422915">
      <w:pPr>
        <w:pStyle w:val="20"/>
        <w:framePr w:w="9696" w:h="14544" w:hRule="exact" w:wrap="none" w:vAnchor="page" w:hAnchor="page" w:x="1387" w:y="1105"/>
        <w:shd w:val="clear" w:color="auto" w:fill="auto"/>
        <w:spacing w:before="0"/>
        <w:ind w:firstLine="740"/>
      </w:pPr>
      <w:r w:rsidRPr="00B119AD">
        <w:t>По результатам контрольного мероприятия установлено следующее:</w:t>
      </w:r>
    </w:p>
    <w:p w:rsidR="00F34D63" w:rsidRPr="00B119AD" w:rsidRDefault="00422915">
      <w:pPr>
        <w:pStyle w:val="20"/>
        <w:framePr w:w="9696" w:h="14544" w:hRule="exact" w:wrap="none" w:vAnchor="page" w:hAnchor="page" w:x="1387" w:y="1105"/>
        <w:shd w:val="clear" w:color="auto" w:fill="auto"/>
        <w:spacing w:before="0"/>
        <w:ind w:firstLine="740"/>
      </w:pPr>
      <w:r w:rsidRPr="00B119AD">
        <w:t>Постановлением администрации Почепского района от 25.12.2015 № 111 утвержден Порядок предоставления субсидий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на территории Почепского района.</w:t>
      </w:r>
    </w:p>
    <w:p w:rsidR="00F34D63" w:rsidRPr="00B119AD" w:rsidRDefault="00422915" w:rsidP="00B119AD">
      <w:pPr>
        <w:pStyle w:val="20"/>
        <w:framePr w:w="9696" w:h="14544" w:hRule="exact" w:wrap="none" w:vAnchor="page" w:hAnchor="page" w:x="1387" w:y="1105"/>
        <w:shd w:val="clear" w:color="auto" w:fill="auto"/>
        <w:tabs>
          <w:tab w:val="left" w:pos="2971"/>
          <w:tab w:val="left" w:pos="6149"/>
          <w:tab w:val="left" w:pos="8203"/>
        </w:tabs>
        <w:spacing w:before="0"/>
        <w:ind w:firstLine="740"/>
      </w:pPr>
      <w:r w:rsidRPr="00B119AD">
        <w:t>В целях осуществления в 2016 году на территории Почепского района перевозок пассажиров автомобильным транспортом общего пользования по муниципальным маршрутам регулярных перевозок а</w:t>
      </w:r>
      <w:r w:rsidR="00B119AD">
        <w:t xml:space="preserve">дминистрацией Почепского района с Исполнителем </w:t>
      </w:r>
      <w:proofErr w:type="gramStart"/>
      <w:r w:rsidR="00B119AD">
        <w:t>–П</w:t>
      </w:r>
      <w:proofErr w:type="gramEnd"/>
      <w:r w:rsidR="00B119AD">
        <w:t xml:space="preserve">еревозчиком </w:t>
      </w:r>
      <w:r w:rsidRPr="00B119AD">
        <w:t>заключены</w:t>
      </w:r>
      <w:r w:rsidR="00B119AD">
        <w:t xml:space="preserve"> </w:t>
      </w:r>
      <w:r w:rsidRPr="00B119AD">
        <w:t>2 муниципальных контракта на общую сумму 5 453,0 тыс. рублей. При этом администрацией Почепского района при заключении в феврале 2016 года муниципального контракта на выполнение работ, связанных с осуществлением регулярных перевозок по регулируемым тарифам, допущено принятие бюджетных обязатель</w:t>
      </w:r>
      <w:proofErr w:type="gramStart"/>
      <w:r w:rsidRPr="00B119AD">
        <w:t>ств св</w:t>
      </w:r>
      <w:proofErr w:type="gramEnd"/>
      <w:r w:rsidRPr="00B119AD">
        <w:t>ерх доведенных лимитов в сумме 10,0 тыс. рублей.</w:t>
      </w:r>
    </w:p>
    <w:p w:rsidR="00F34D63" w:rsidRPr="00B119AD" w:rsidRDefault="00422915">
      <w:pPr>
        <w:pStyle w:val="20"/>
        <w:framePr w:w="9696" w:h="14544" w:hRule="exact" w:wrap="none" w:vAnchor="page" w:hAnchor="page" w:x="1387" w:y="1105"/>
        <w:shd w:val="clear" w:color="auto" w:fill="auto"/>
        <w:spacing w:before="0"/>
        <w:ind w:firstLine="740"/>
      </w:pPr>
      <w:r w:rsidRPr="00B119AD">
        <w:t>Администрацией Почепского района в феврале 2016 года начальная (максимальная) цена контракта рассчитана исходя из 311 календарных дней, тогда как, согласно условиям аукционной документации и проекта вышеуказанного контракта, такую цену следовало рассчитать исходя из 307 календарных дней, что повлекло за собой завышение начальной (максимальной) цены контракта и, впоследствии, цены заключенного контракта на 73,3 тыс. рублей. В результате, администрацией Почепского района в 2016 году неправомерно оплачена завышенная стоимость услуг, связанных с осуществлением регулярных перевозок по регулируемым тарифам по данному контракту, в сумме 73,3 тыс. рублей.</w:t>
      </w:r>
    </w:p>
    <w:p w:rsidR="00F34D63" w:rsidRPr="00B119AD" w:rsidRDefault="00422915">
      <w:pPr>
        <w:pStyle w:val="20"/>
        <w:framePr w:w="9696" w:h="14544" w:hRule="exact" w:wrap="none" w:vAnchor="page" w:hAnchor="page" w:x="1387" w:y="1105"/>
        <w:shd w:val="clear" w:color="auto" w:fill="auto"/>
        <w:spacing w:before="0"/>
        <w:ind w:firstLine="740"/>
      </w:pPr>
      <w:r w:rsidRPr="00B119AD">
        <w:t>Перевозчиком в 2016 году в отдельных случаях 3 единицы автотранспорта, выделенные департаментом промышленности, транспорта и связи Брянской области в безвозмездное пользование на оказание услуг по перевозке пассажиров автотранспортом по 3 межмуниципальным маршрутам, использовались на оказание услуг по перевозке пассажиров автотранспортом по пригородным муниципальным маршрутам.</w:t>
      </w:r>
    </w:p>
    <w:p w:rsidR="00F34D63" w:rsidRPr="00B119AD" w:rsidRDefault="00F34D63">
      <w:pPr>
        <w:rPr>
          <w:rFonts w:ascii="Times New Roman" w:hAnsi="Times New Roman" w:cs="Times New Roman"/>
          <w:sz w:val="28"/>
          <w:szCs w:val="28"/>
        </w:rPr>
        <w:sectPr w:rsidR="00F34D63" w:rsidRPr="00B119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D63" w:rsidRPr="00B119AD" w:rsidRDefault="00422915">
      <w:pPr>
        <w:pStyle w:val="20"/>
        <w:framePr w:w="9696" w:h="3278" w:hRule="exact" w:wrap="none" w:vAnchor="page" w:hAnchor="page" w:x="1387" w:y="1105"/>
        <w:shd w:val="clear" w:color="auto" w:fill="auto"/>
        <w:spacing w:before="0"/>
        <w:ind w:firstLine="740"/>
      </w:pPr>
      <w:proofErr w:type="gramStart"/>
      <w:r w:rsidRPr="00B119AD">
        <w:lastRenderedPageBreak/>
        <w:t xml:space="preserve">Результаты контрольного мероприятия рассмотрены на заседании Коллегии Контрольно-счетной палаты Брянской области и направлены Губернатору Брянской области А.В. Богомазу, председателю Брянской областной Думы В.И. Попкову, Прокурору Брянской области А.П. Войтовичу, </w:t>
      </w:r>
      <w:proofErr w:type="spellStart"/>
      <w:r w:rsidRPr="00B119AD">
        <w:t>врио</w:t>
      </w:r>
      <w:proofErr w:type="spellEnd"/>
      <w:r w:rsidRPr="00B119AD">
        <w:t xml:space="preserve"> по руководству департаментом промышленности, транспорта и связи Брянской области.</w:t>
      </w:r>
      <w:proofErr w:type="gramEnd"/>
      <w:r w:rsidRPr="00B119AD">
        <w:t xml:space="preserve"> В адрес главы администрации Почепского района направлено представление об устранении выявленных нарушений и недостатков, а также предложения о принятии мер по привлечению к дисциплинарной ответственности должностных лиц, виновных в допущенных нарушениях.</w:t>
      </w:r>
    </w:p>
    <w:p w:rsidR="00B119AD" w:rsidRDefault="00B119AD" w:rsidP="00B119AD">
      <w:pPr>
        <w:pStyle w:val="20"/>
        <w:framePr w:wrap="none" w:vAnchor="page" w:hAnchor="page" w:x="1345" w:y="5008"/>
        <w:shd w:val="clear" w:color="auto" w:fill="auto"/>
        <w:spacing w:before="0" w:line="280" w:lineRule="exact"/>
        <w:jc w:val="left"/>
      </w:pPr>
      <w:r>
        <w:t xml:space="preserve">Председатель </w:t>
      </w:r>
    </w:p>
    <w:p w:rsidR="00B119AD" w:rsidRDefault="00B119AD" w:rsidP="00B119AD">
      <w:pPr>
        <w:pStyle w:val="20"/>
        <w:framePr w:wrap="none" w:vAnchor="page" w:hAnchor="page" w:x="1345" w:y="5008"/>
        <w:shd w:val="clear" w:color="auto" w:fill="auto"/>
        <w:spacing w:before="0" w:line="280" w:lineRule="exact"/>
        <w:jc w:val="left"/>
      </w:pPr>
      <w:r>
        <w:t xml:space="preserve">Контрольно-счетной палаты </w:t>
      </w:r>
    </w:p>
    <w:p w:rsidR="00F34D63" w:rsidRPr="00B119AD" w:rsidRDefault="00B119AD" w:rsidP="00B119AD">
      <w:pPr>
        <w:pStyle w:val="20"/>
        <w:framePr w:wrap="none" w:vAnchor="page" w:hAnchor="page" w:x="1345" w:y="5008"/>
        <w:shd w:val="clear" w:color="auto" w:fill="auto"/>
        <w:spacing w:before="0" w:line="280" w:lineRule="exact"/>
        <w:jc w:val="left"/>
      </w:pPr>
      <w:r>
        <w:t>Почепского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И. Молодожен</w:t>
      </w:r>
    </w:p>
    <w:p w:rsidR="00F34D63" w:rsidRPr="00B119AD" w:rsidRDefault="00F34D63">
      <w:pPr>
        <w:rPr>
          <w:rFonts w:ascii="Times New Roman" w:hAnsi="Times New Roman" w:cs="Times New Roman"/>
          <w:sz w:val="28"/>
          <w:szCs w:val="28"/>
        </w:rPr>
      </w:pPr>
    </w:p>
    <w:sectPr w:rsidR="00F34D63" w:rsidRPr="00B119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36" w:rsidRDefault="006A2836">
      <w:r>
        <w:separator/>
      </w:r>
    </w:p>
  </w:endnote>
  <w:endnote w:type="continuationSeparator" w:id="0">
    <w:p w:rsidR="006A2836" w:rsidRDefault="006A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36" w:rsidRDefault="006A2836"/>
  </w:footnote>
  <w:footnote w:type="continuationSeparator" w:id="0">
    <w:p w:rsidR="006A2836" w:rsidRDefault="006A28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63"/>
    <w:rsid w:val="00422915"/>
    <w:rsid w:val="006A2836"/>
    <w:rsid w:val="00B119AD"/>
    <w:rsid w:val="00F34D63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</dc:creator>
  <cp:keywords/>
  <cp:lastModifiedBy>Аддмин</cp:lastModifiedBy>
  <cp:revision>2</cp:revision>
  <dcterms:created xsi:type="dcterms:W3CDTF">2017-04-12T07:51:00Z</dcterms:created>
  <dcterms:modified xsi:type="dcterms:W3CDTF">2017-04-12T07:54:00Z</dcterms:modified>
</cp:coreProperties>
</file>