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16" w:rsidRPr="00703F16" w:rsidRDefault="00703F16" w:rsidP="0070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703F16" w:rsidRPr="00703F16" w:rsidRDefault="00703F16" w:rsidP="0070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3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2723B0" w:rsidRPr="00703F16" w:rsidRDefault="00703F16" w:rsidP="00703F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16">
        <w:rPr>
          <w:rFonts w:ascii="Times New Roman" w:hAnsi="Times New Roman" w:cs="Times New Roman"/>
          <w:b/>
          <w:sz w:val="28"/>
          <w:szCs w:val="28"/>
        </w:rPr>
        <w:t>«Э</w:t>
      </w:r>
      <w:r w:rsidR="002723B0" w:rsidRPr="00703F16">
        <w:rPr>
          <w:rFonts w:ascii="Times New Roman" w:hAnsi="Times New Roman" w:cs="Times New Roman"/>
          <w:b/>
          <w:sz w:val="28"/>
          <w:szCs w:val="28"/>
        </w:rPr>
        <w:t>кспертиза и подготовка заключения на проекты решений Советов народных депутатов 14 сельских и 2 городских поселений Почепского муниципального района Брянской области о бюджете поселений на 2021 год и на плановый период 2022 и 2023 годов</w:t>
      </w:r>
      <w:r w:rsidRPr="00703F16">
        <w:rPr>
          <w:rFonts w:ascii="Times New Roman" w:hAnsi="Times New Roman" w:cs="Times New Roman"/>
          <w:b/>
          <w:sz w:val="28"/>
          <w:szCs w:val="28"/>
        </w:rPr>
        <w:t>»</w:t>
      </w:r>
    </w:p>
    <w:p w:rsidR="002723B0" w:rsidRPr="00703F16" w:rsidRDefault="002723B0" w:rsidP="00CE20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3B0" w:rsidRDefault="002723B0" w:rsidP="00CE20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F16D6F" w:rsidRDefault="00F16D6F" w:rsidP="00904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6F">
        <w:rPr>
          <w:rFonts w:ascii="Arial" w:hAnsi="Arial" w:cs="Arial"/>
        </w:rPr>
        <w:t> </w:t>
      </w:r>
      <w:r w:rsidRPr="00CE2002">
        <w:rPr>
          <w:rFonts w:ascii="Times New Roman" w:hAnsi="Times New Roman" w:cs="Times New Roman"/>
          <w:sz w:val="28"/>
          <w:szCs w:val="28"/>
        </w:rPr>
        <w:t xml:space="preserve">В соответствии c </w:t>
      </w:r>
      <w:r w:rsidR="00944C60" w:rsidRPr="00CE2002">
        <w:rPr>
          <w:rFonts w:ascii="Times New Roman" w:hAnsi="Times New Roman" w:cs="Times New Roman"/>
          <w:sz w:val="28"/>
          <w:szCs w:val="28"/>
        </w:rPr>
        <w:t>пунктом 1.1.2 п</w:t>
      </w:r>
      <w:r w:rsidRPr="00CE2002">
        <w:rPr>
          <w:rFonts w:ascii="Times New Roman" w:hAnsi="Times New Roman" w:cs="Times New Roman"/>
          <w:sz w:val="28"/>
          <w:szCs w:val="28"/>
        </w:rPr>
        <w:t>лан</w:t>
      </w:r>
      <w:r w:rsidR="00944C60" w:rsidRPr="00CE2002">
        <w:rPr>
          <w:rFonts w:ascii="Times New Roman" w:hAnsi="Times New Roman" w:cs="Times New Roman"/>
          <w:sz w:val="28"/>
          <w:szCs w:val="28"/>
        </w:rPr>
        <w:t>а</w:t>
      </w:r>
      <w:r w:rsidRPr="00CE2002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палатой </w:t>
      </w:r>
      <w:r w:rsidR="00944C60" w:rsidRPr="00CE2002">
        <w:rPr>
          <w:rFonts w:ascii="Times New Roman" w:hAnsi="Times New Roman" w:cs="Times New Roman"/>
          <w:sz w:val="28"/>
          <w:szCs w:val="28"/>
        </w:rPr>
        <w:t xml:space="preserve">Почепского района </w:t>
      </w:r>
      <w:r w:rsidRPr="00CE2002">
        <w:rPr>
          <w:rFonts w:ascii="Times New Roman" w:hAnsi="Times New Roman" w:cs="Times New Roman"/>
          <w:sz w:val="28"/>
          <w:szCs w:val="28"/>
        </w:rPr>
        <w:t>на 2020 год, согласно требованиям п</w:t>
      </w:r>
      <w:r w:rsidR="00944C60" w:rsidRPr="00CE2002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CE2002">
        <w:rPr>
          <w:rFonts w:ascii="Times New Roman" w:hAnsi="Times New Roman" w:cs="Times New Roman"/>
          <w:sz w:val="28"/>
          <w:szCs w:val="28"/>
        </w:rPr>
        <w:t>2 ст</w:t>
      </w:r>
      <w:r w:rsidR="00944C60" w:rsidRPr="00CE2002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2002">
        <w:rPr>
          <w:rFonts w:ascii="Times New Roman" w:hAnsi="Times New Roman" w:cs="Times New Roman"/>
          <w:sz w:val="28"/>
          <w:szCs w:val="28"/>
        </w:rPr>
        <w:t>157 Бюджетного</w:t>
      </w:r>
      <w:r w:rsidR="00944C60" w:rsidRPr="00CE200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Pr="00CE200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44C60" w:rsidRPr="00CE2002">
        <w:rPr>
          <w:rFonts w:ascii="Times New Roman" w:hAnsi="Times New Roman" w:cs="Times New Roman"/>
          <w:sz w:val="28"/>
          <w:szCs w:val="28"/>
        </w:rPr>
        <w:t>с</w:t>
      </w:r>
      <w:r w:rsidRPr="00CE2002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CE2002" w:rsidRPr="00CE2002">
        <w:rPr>
          <w:rFonts w:ascii="Times New Roman" w:hAnsi="Times New Roman" w:cs="Times New Roman"/>
          <w:bCs/>
          <w:spacing w:val="1"/>
          <w:sz w:val="28"/>
          <w:szCs w:val="28"/>
        </w:rPr>
        <w:t>о передаче полномочий контрольно-счетного органа поселени</w:t>
      </w:r>
      <w:r w:rsidR="00BB7CC1">
        <w:rPr>
          <w:rFonts w:ascii="Times New Roman" w:hAnsi="Times New Roman" w:cs="Times New Roman"/>
          <w:bCs/>
          <w:spacing w:val="1"/>
          <w:sz w:val="28"/>
          <w:szCs w:val="28"/>
        </w:rPr>
        <w:t>й</w:t>
      </w:r>
      <w:bookmarkStart w:id="0" w:name="_GoBack"/>
      <w:bookmarkEnd w:id="0"/>
      <w:r w:rsidR="00CE2002" w:rsidRPr="00CE200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(ввиду его отсутствия) по осуществлению внешнего муниципального финансового контроля Контрольно-счетной палате Почепского района</w:t>
      </w:r>
      <w:r w:rsidR="00CE200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F16D6F">
        <w:rPr>
          <w:rFonts w:ascii="Times New Roman" w:hAnsi="Times New Roman" w:cs="Times New Roman"/>
          <w:sz w:val="28"/>
          <w:szCs w:val="28"/>
        </w:rPr>
        <w:t xml:space="preserve">проведены экспертизы и подготовлены заключения на проекты решений о бюджетах на 2021 год и плановый период 2022 и 2023 годов </w:t>
      </w:r>
      <w:r w:rsidR="00CE2002">
        <w:rPr>
          <w:rFonts w:ascii="Times New Roman" w:hAnsi="Times New Roman" w:cs="Times New Roman"/>
          <w:sz w:val="28"/>
          <w:szCs w:val="28"/>
        </w:rPr>
        <w:t>16</w:t>
      </w:r>
      <w:r w:rsidRPr="00F16D6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CE2002">
        <w:rPr>
          <w:rFonts w:ascii="Times New Roman" w:hAnsi="Times New Roman" w:cs="Times New Roman"/>
          <w:sz w:val="28"/>
          <w:szCs w:val="28"/>
        </w:rPr>
        <w:t>, входящих в состав Почепского муниципального района</w:t>
      </w:r>
      <w:r w:rsidRPr="00F16D6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E2002">
        <w:rPr>
          <w:rFonts w:ascii="Times New Roman" w:hAnsi="Times New Roman" w:cs="Times New Roman"/>
          <w:sz w:val="28"/>
          <w:szCs w:val="28"/>
        </w:rPr>
        <w:t>2 городских поселений, 16 сельских поселений.</w:t>
      </w:r>
    </w:p>
    <w:p w:rsidR="00CE2002" w:rsidRDefault="00CE2002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</w:t>
      </w:r>
      <w:r w:rsidR="00F16D6F" w:rsidRPr="00F16D6F">
        <w:rPr>
          <w:sz w:val="28"/>
          <w:szCs w:val="28"/>
        </w:rPr>
        <w:t xml:space="preserve">кспертизы проектов решений о бюджетах включали анализ соответствия проектов </w:t>
      </w:r>
      <w:r>
        <w:rPr>
          <w:sz w:val="28"/>
          <w:szCs w:val="28"/>
        </w:rPr>
        <w:t>р</w:t>
      </w:r>
      <w:r w:rsidR="00F16D6F" w:rsidRPr="00F16D6F">
        <w:rPr>
          <w:sz w:val="28"/>
          <w:szCs w:val="28"/>
        </w:rPr>
        <w:t>ешений и представляемых одновременно с ними документов и материалов требованиям бюджетного законодательства, в том числе по составу, содержанию и представлению, анализ обоснованности планируемых показателей.</w:t>
      </w:r>
    </w:p>
    <w:p w:rsidR="00F16D6F" w:rsidRPr="00F16D6F" w:rsidRDefault="00CE2002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D6F" w:rsidRPr="00F16D6F">
        <w:rPr>
          <w:sz w:val="28"/>
          <w:szCs w:val="28"/>
        </w:rPr>
        <w:t xml:space="preserve"> По результатам экспертиз установлены отдельные несоответствия направленных материалов требованиям действующего законодательства.</w:t>
      </w:r>
    </w:p>
    <w:p w:rsidR="00F16D6F" w:rsidRPr="00F16D6F" w:rsidRDefault="00F16D6F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6F">
        <w:rPr>
          <w:sz w:val="28"/>
          <w:szCs w:val="28"/>
        </w:rPr>
        <w:t>  Основными недостатками, указанными в заключениях, являются:</w:t>
      </w:r>
    </w:p>
    <w:p w:rsidR="00F16D6F" w:rsidRPr="00F16D6F" w:rsidRDefault="00F16D6F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6F">
        <w:rPr>
          <w:sz w:val="28"/>
          <w:szCs w:val="28"/>
        </w:rPr>
        <w:t>– несоблюдение требований к информации обязательной для утверждения проекто</w:t>
      </w:r>
      <w:r w:rsidR="00CE2002">
        <w:rPr>
          <w:sz w:val="28"/>
          <w:szCs w:val="28"/>
        </w:rPr>
        <w:t>в</w:t>
      </w:r>
      <w:r w:rsidRPr="00F16D6F">
        <w:rPr>
          <w:sz w:val="28"/>
          <w:szCs w:val="28"/>
        </w:rPr>
        <w:t xml:space="preserve"> </w:t>
      </w:r>
      <w:r w:rsidR="00CE2002">
        <w:rPr>
          <w:sz w:val="28"/>
          <w:szCs w:val="28"/>
        </w:rPr>
        <w:t>р</w:t>
      </w:r>
      <w:r w:rsidRPr="00F16D6F">
        <w:rPr>
          <w:sz w:val="28"/>
          <w:szCs w:val="28"/>
        </w:rPr>
        <w:t>ешени</w:t>
      </w:r>
      <w:r w:rsidR="00CE2002">
        <w:rPr>
          <w:sz w:val="28"/>
          <w:szCs w:val="28"/>
        </w:rPr>
        <w:t>й о бюджетах</w:t>
      </w:r>
      <w:r w:rsidRPr="00F16D6F">
        <w:rPr>
          <w:sz w:val="28"/>
          <w:szCs w:val="28"/>
        </w:rPr>
        <w:t>;</w:t>
      </w:r>
    </w:p>
    <w:p w:rsidR="00F16D6F" w:rsidRPr="00F16D6F" w:rsidRDefault="00F16D6F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6F">
        <w:rPr>
          <w:sz w:val="28"/>
          <w:szCs w:val="28"/>
        </w:rPr>
        <w:t>– несоблюдение требований к применению бюджетной классификации Российской Федерации;</w:t>
      </w:r>
    </w:p>
    <w:p w:rsidR="00F16D6F" w:rsidRPr="00F16D6F" w:rsidRDefault="00F16D6F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6F">
        <w:rPr>
          <w:sz w:val="28"/>
          <w:szCs w:val="28"/>
        </w:rPr>
        <w:t>– расхождение показателей, приводимых в текстовой части проектов Решений с показателями в приложениях к ним;</w:t>
      </w:r>
    </w:p>
    <w:p w:rsidR="00F16D6F" w:rsidRPr="00F16D6F" w:rsidRDefault="00F16D6F" w:rsidP="009044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6F">
        <w:rPr>
          <w:sz w:val="28"/>
          <w:szCs w:val="28"/>
        </w:rPr>
        <w:t>– недостаточное обоснование планируемых показателей.</w:t>
      </w:r>
    </w:p>
    <w:p w:rsidR="0090446F" w:rsidRDefault="0090446F" w:rsidP="00904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тоги экспертно-аналитического мероприятия рассмотрены на заседании Коллегии Контрольно-счетной палаты Почепского района.</w:t>
      </w:r>
    </w:p>
    <w:p w:rsidR="0090446F" w:rsidRDefault="0090446F" w:rsidP="00904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0446F" w:rsidRDefault="0090446F" w:rsidP="009044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6F" w:rsidRDefault="0090446F" w:rsidP="009044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4E" w:rsidRDefault="0098784E" w:rsidP="009044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6F" w:rsidRDefault="0090446F" w:rsidP="0090446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0446F" w:rsidRDefault="0090446F" w:rsidP="0090446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0446F" w:rsidRDefault="0090446F" w:rsidP="0090446F"/>
    <w:p w:rsidR="00AF51D7" w:rsidRPr="00F16D6F" w:rsidRDefault="00AF51D7" w:rsidP="00CE2002">
      <w:pPr>
        <w:spacing w:after="0" w:line="240" w:lineRule="auto"/>
        <w:ind w:firstLine="709"/>
        <w:jc w:val="both"/>
      </w:pPr>
    </w:p>
    <w:sectPr w:rsidR="00AF51D7" w:rsidRPr="00F1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3C"/>
    <w:rsid w:val="00120C3C"/>
    <w:rsid w:val="002723B0"/>
    <w:rsid w:val="00703F16"/>
    <w:rsid w:val="0090446F"/>
    <w:rsid w:val="00944C60"/>
    <w:rsid w:val="0098784E"/>
    <w:rsid w:val="00AF51D7"/>
    <w:rsid w:val="00BB7CC1"/>
    <w:rsid w:val="00CE2002"/>
    <w:rsid w:val="00F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29F1-C5E0-4815-BCD5-E61F5A9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4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2021-03-10T09:19:00Z</dcterms:created>
  <dcterms:modified xsi:type="dcterms:W3CDTF">2021-03-10T09:30:00Z</dcterms:modified>
</cp:coreProperties>
</file>