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 w:rsidR="0023240A">
        <w:rPr>
          <w:b/>
          <w:color w:val="000000"/>
          <w:sz w:val="28"/>
          <w:szCs w:val="28"/>
        </w:rPr>
        <w:t>9</w:t>
      </w:r>
    </w:p>
    <w:p w:rsidR="0077283A" w:rsidRPr="00C65016" w:rsidRDefault="002D1B1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732282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86461" r="48456" b="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83A" w:rsidRPr="00C65016">
        <w:rPr>
          <w:b/>
          <w:color w:val="000000"/>
          <w:sz w:val="28"/>
          <w:szCs w:val="28"/>
        </w:rPr>
        <w:br w:type="page"/>
      </w:r>
      <w:r w:rsidR="0077283A"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  <w:p w:rsidR="00DF1F89" w:rsidRPr="00BA488E" w:rsidRDefault="00DF1F89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583F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2) Приказ Министерства труда и социальной защиты Российской Федерации </w:t>
            </w:r>
            <w:r w:rsidR="00C40AB2">
              <w:rPr>
                <w:sz w:val="26"/>
                <w:szCs w:val="26"/>
              </w:rPr>
              <w:br/>
            </w:r>
            <w:r w:rsidRPr="00BA488E">
              <w:rPr>
                <w:sz w:val="26"/>
                <w:szCs w:val="26"/>
              </w:rPr>
              <w:t xml:space="preserve">от </w:t>
            </w:r>
            <w:r w:rsidR="00583FFF">
              <w:rPr>
                <w:sz w:val="26"/>
                <w:szCs w:val="26"/>
              </w:rPr>
              <w:t>15</w:t>
            </w:r>
            <w:r w:rsidRPr="00BA488E">
              <w:rPr>
                <w:sz w:val="26"/>
                <w:szCs w:val="26"/>
              </w:rPr>
              <w:t> </w:t>
            </w:r>
            <w:r w:rsidR="00445069">
              <w:rPr>
                <w:sz w:val="26"/>
                <w:szCs w:val="26"/>
              </w:rPr>
              <w:t>октя</w:t>
            </w:r>
            <w:r w:rsidRPr="00BA488E">
              <w:rPr>
                <w:sz w:val="26"/>
                <w:szCs w:val="26"/>
              </w:rPr>
              <w:t>бря 201</w:t>
            </w:r>
            <w:r w:rsidR="00583FFF">
              <w:rPr>
                <w:sz w:val="26"/>
                <w:szCs w:val="26"/>
              </w:rPr>
              <w:t>9</w:t>
            </w:r>
            <w:r w:rsidRPr="00BA488E">
              <w:rPr>
                <w:sz w:val="26"/>
                <w:szCs w:val="26"/>
              </w:rPr>
              <w:t> г. № </w:t>
            </w:r>
            <w:r w:rsidR="00445069">
              <w:rPr>
                <w:sz w:val="26"/>
                <w:szCs w:val="26"/>
              </w:rPr>
              <w:t>6</w:t>
            </w:r>
            <w:r w:rsidR="00583FFF">
              <w:rPr>
                <w:sz w:val="26"/>
                <w:szCs w:val="26"/>
              </w:rPr>
              <w:t>69</w:t>
            </w:r>
            <w:r w:rsidRPr="00BA488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………………………………………………………..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lastRenderedPageBreak/>
        <w:br w:type="page"/>
      </w: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F23F20" w:rsidRDefault="00F23F20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возникновении конфликта интересов при исполнении должностных обязанностей, обусловленного возможностью предоставления выгод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имуществе и обязательствах имущественного характера, а также сведения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обязательствах имущественного характера своих супруги (супруга)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Принципиально важным для определения условий о распространении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является установление факта нахождения должности, которую замещал гражданин по последнему месту службы при увольнении,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соответствующем перечне, установленном Указом №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он трудоустраивается, то он обязан получить согласие комиссии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3) прошло менее двух лет со дня увольнения гражданина </w:t>
      </w:r>
      <w:r w:rsidR="001C363C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Период, в течение которого действуют установленные статьей 12 Федерального закона № 273-ФЗ ограничения, начинается со дня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случае, если в течение двух лет с момента увольнения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(далее - Положение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комиссиях, Указ №</w:t>
      </w:r>
      <w:r w:rsidR="008C7BD6"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</w:t>
      </w:r>
      <w:r w:rsidR="008C7BD6">
        <w:rPr>
          <w:color w:val="000000"/>
          <w:sz w:val="28"/>
          <w:szCs w:val="28"/>
          <w:bdr w:val="none" w:sz="0" w:space="0" w:color="auto" w:frame="1"/>
        </w:rPr>
        <w:t> </w:t>
      </w:r>
      <w:r w:rsidRPr="00E6698F">
        <w:rPr>
          <w:color w:val="000000"/>
          <w:sz w:val="28"/>
          <w:szCs w:val="28"/>
          <w:bdr w:val="none" w:sz="0" w:space="0" w:color="auto" w:frame="1"/>
        </w:rPr>
        <w:t>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</w:t>
      </w:r>
      <w:r w:rsidR="001C363C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12. Первоначальное рассмотрение обращения осуществляется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подразделении кадровой службы государственного (муниципального)* органа по профилактике коррупционных и иных правонарушений (пункт 17.1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другие материалы в течение семи рабочих дней со дня поступления обращения представляются председателю комиссии (пункт 17.5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17. В случае направления запросов обращение, а также мотивированное заключение и другие материалы представляются председателю комиссии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преимуществ. Рекомендуется подробно проанализировать, в чем заключались данные функции, уточнив при необходимости по каким вопросам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лицензирования отдельных видов деятельности, выдачи разрешений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Следует обратить внимание на круг трудовых обязанностей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возможности или невозможности дачи гражданину согласия </w:t>
      </w:r>
      <w:r w:rsidR="00052A89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25. В случае упразднения федерального (муниципального)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истекли, в упорядоченном состоянии поступают на хранение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35. Заседания комиссии могут проводиться в отсутствие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о принятом решении направить гражданину письменное уведомление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условиях его отсутствия договор будет считаться заключенным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нарушением установленных правил заключения и подлежит прекращению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(далее - ТК РФ), как заключенный в нарушение установленных ТК РФ, иным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работу гражданина убедиться, что при прохождении им государственной (муниципальной) службы он не замещал должности, включенные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Российской Федерации, в течение двух лет после его увольнения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Выяснить у бывшего государственного (муниципального) служащего, включена ли замещаемая (замещаемые) ранее им должность (должности)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Важными являются также сведения о дате увольнения гражданина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52. Правила сообщения работодателем о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замещавшим должности государственной (муниципальной) службы, перечень которых устанавливается нормативными правовыми актами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53. Сообщение оформляется на бланке организации и подписывается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55. В случае, если с гражданином заключен трудовой договор, наряду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его непосредственно в государственный (муниципальный) орган с распиской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60. Заключение трудовых договоров о работе по совместительству допускается с неограниченным числом работодателей, если иное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заключение трудового договора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необходимость направления работодателем уведомления, предусмотренного частью 4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с гражданином - бывшим государственным (муниципальным) служащим </w:t>
      </w:r>
      <w:r w:rsidR="009D70B4">
        <w:rPr>
          <w:color w:val="000000"/>
          <w:sz w:val="28"/>
          <w:szCs w:val="28"/>
          <w:highlight w:val="yellow"/>
          <w:bdr w:val="none" w:sz="0" w:space="0" w:color="auto" w:frame="1"/>
        </w:rPr>
        <w:br/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66. Согласно Обзору судебной практики по делам о привлечении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к административной ответственности, предусмотренной статьей 19.29 КоАП РФ, утвержденному Президиумом Верховного Суда Российской Федерации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1) работодатель не направил сообщение о заключении трудового договора (гражданско-правового) договора на выполнение в организации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течение месяца работ (оказание организации услуг) стоимостью более ста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замещении гражданином в течение предшествующих трудоустройству двух лет должности государственной (муниципальной) службы, включенной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соответствующий перечень, свидетельствует об отсутствии его вины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69. Поступившее в государственный (муниципальный) орган уведомление коммерческой (некоммерческой) организации о заключении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председателем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вопрос о даче согласия гражданину на замещение им должности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72. Если ранее вопрос о даче согласия гражданину рассматривался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и такое согласие комиссией было дано, то рассмотрение уведомления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73. Уведомление работодателя рассматривается в том же порядке, что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договора с гражданином - бывшим государственны</w:t>
      </w:r>
      <w:r w:rsidR="00905292">
        <w:rPr>
          <w:color w:val="000000"/>
          <w:sz w:val="28"/>
          <w:szCs w:val="28"/>
          <w:bdr w:val="none" w:sz="0" w:space="0" w:color="auto" w:frame="1"/>
        </w:rPr>
        <w:t>м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подразделения государственных (муниципальных)* органов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мерах по 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№ 273-ФЗ, государственному (муниципальному) органу необходимо информировать об этом прокуратуру по месту нахождения организации, </w:t>
      </w:r>
      <w:r w:rsidR="009D70B4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 xml:space="preserve"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34"/>
      <w:bookmarkEnd w:id="0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или гражданско-правового договора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 xml:space="preserve">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</w:t>
      </w:r>
      <w:r w:rsidR="009D70B4">
        <w:rPr>
          <w:rFonts w:ascii="Times New Roman" w:hAnsi="Times New Roman" w:cs="Times New Roman"/>
          <w:sz w:val="28"/>
          <w:szCs w:val="28"/>
        </w:rPr>
        <w:br/>
      </w:r>
      <w:r w:rsidRPr="00FB5797">
        <w:rPr>
          <w:rFonts w:ascii="Times New Roman" w:hAnsi="Times New Roman" w:cs="Times New Roman"/>
          <w:sz w:val="28"/>
          <w:szCs w:val="28"/>
        </w:rPr>
        <w:t>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AF33EA">
        <w:rPr>
          <w:rFonts w:ascii="Times New Roman" w:hAnsi="Times New Roman" w:cs="Times New Roman"/>
          <w:sz w:val="28"/>
          <w:szCs w:val="28"/>
          <w:highlight w:val="yellow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AF33E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пункте 5</w:t>
        </w:r>
      </w:hyperlink>
      <w:r w:rsidRPr="00AF33EA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583FFF" w:rsidRPr="00583FFF" w:rsidRDefault="00FB5797" w:rsidP="00CE5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</w:t>
      </w:r>
      <w:r w:rsidR="00CE5665">
        <w:rPr>
          <w:rFonts w:ascii="Times New Roman" w:hAnsi="Times New Roman" w:cs="Times New Roman"/>
          <w:sz w:val="28"/>
          <w:szCs w:val="28"/>
        </w:rPr>
        <w:t>аботы (услуги) и ее результата).</w:t>
      </w:r>
      <w:bookmarkStart w:id="2" w:name="_GoBack"/>
      <w:bookmarkEnd w:id="2"/>
    </w:p>
    <w:p w:rsidR="00445069" w:rsidRPr="003E1C81" w:rsidRDefault="00445069" w:rsidP="00583F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5069" w:rsidRPr="003E1C81" w:rsidSect="00445069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C4" w:rsidRDefault="00334AC4">
      <w:r>
        <w:separator/>
      </w:r>
    </w:p>
  </w:endnote>
  <w:endnote w:type="continuationSeparator" w:id="0">
    <w:p w:rsidR="00334AC4" w:rsidRDefault="003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C4" w:rsidRDefault="00334AC4">
      <w:r>
        <w:separator/>
      </w:r>
    </w:p>
  </w:footnote>
  <w:footnote w:type="continuationSeparator" w:id="0">
    <w:p w:rsidR="00334AC4" w:rsidRDefault="0033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FF" w:rsidRDefault="00583FFF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3FFF" w:rsidRDefault="00583F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FFF" w:rsidRPr="00AD453F" w:rsidRDefault="00583FFF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CE5665">
      <w:rPr>
        <w:rStyle w:val="a5"/>
        <w:noProof/>
        <w:sz w:val="22"/>
      </w:rPr>
      <w:t>27</w:t>
    </w:r>
    <w:r w:rsidRPr="00AD453F">
      <w:rPr>
        <w:rStyle w:val="a5"/>
        <w:sz w:val="22"/>
      </w:rPr>
      <w:fldChar w:fldCharType="end"/>
    </w:r>
  </w:p>
  <w:p w:rsidR="00583FFF" w:rsidRDefault="00583F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46E4E"/>
    <w:rsid w:val="00052A89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C363C"/>
    <w:rsid w:val="001D2C50"/>
    <w:rsid w:val="001D6312"/>
    <w:rsid w:val="001E4DC4"/>
    <w:rsid w:val="001E6A73"/>
    <w:rsid w:val="001F4E72"/>
    <w:rsid w:val="001F53B6"/>
    <w:rsid w:val="00204BF4"/>
    <w:rsid w:val="00214D76"/>
    <w:rsid w:val="0023240A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21AC4"/>
    <w:rsid w:val="00334AC4"/>
    <w:rsid w:val="00343D4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3E1C81"/>
    <w:rsid w:val="004106B6"/>
    <w:rsid w:val="0042072B"/>
    <w:rsid w:val="00434DED"/>
    <w:rsid w:val="0044293A"/>
    <w:rsid w:val="00445069"/>
    <w:rsid w:val="0045709A"/>
    <w:rsid w:val="00470C7E"/>
    <w:rsid w:val="00475980"/>
    <w:rsid w:val="00495471"/>
    <w:rsid w:val="004A3E82"/>
    <w:rsid w:val="004A4F93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545D2"/>
    <w:rsid w:val="00583FFF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5025"/>
    <w:rsid w:val="006F7418"/>
    <w:rsid w:val="00721545"/>
    <w:rsid w:val="007372C5"/>
    <w:rsid w:val="0077283A"/>
    <w:rsid w:val="00791D4B"/>
    <w:rsid w:val="007A0DE3"/>
    <w:rsid w:val="007E1658"/>
    <w:rsid w:val="00807AC9"/>
    <w:rsid w:val="008105F8"/>
    <w:rsid w:val="00817048"/>
    <w:rsid w:val="00825010"/>
    <w:rsid w:val="00830A89"/>
    <w:rsid w:val="008505D6"/>
    <w:rsid w:val="0086333A"/>
    <w:rsid w:val="00874B64"/>
    <w:rsid w:val="008836E9"/>
    <w:rsid w:val="008C0119"/>
    <w:rsid w:val="008C3AA4"/>
    <w:rsid w:val="008C7BD6"/>
    <w:rsid w:val="008E04E0"/>
    <w:rsid w:val="008E19A0"/>
    <w:rsid w:val="00901084"/>
    <w:rsid w:val="00905292"/>
    <w:rsid w:val="00925F51"/>
    <w:rsid w:val="0093564F"/>
    <w:rsid w:val="00955D18"/>
    <w:rsid w:val="00981B17"/>
    <w:rsid w:val="0099056A"/>
    <w:rsid w:val="009B073C"/>
    <w:rsid w:val="009C2D7E"/>
    <w:rsid w:val="009D70B4"/>
    <w:rsid w:val="009F30F5"/>
    <w:rsid w:val="00A000B7"/>
    <w:rsid w:val="00A1204F"/>
    <w:rsid w:val="00A13F25"/>
    <w:rsid w:val="00A15621"/>
    <w:rsid w:val="00A26235"/>
    <w:rsid w:val="00A27820"/>
    <w:rsid w:val="00A37961"/>
    <w:rsid w:val="00A442C5"/>
    <w:rsid w:val="00A523A2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33EA"/>
    <w:rsid w:val="00AF4D65"/>
    <w:rsid w:val="00B12863"/>
    <w:rsid w:val="00B1396C"/>
    <w:rsid w:val="00B510E7"/>
    <w:rsid w:val="00B55756"/>
    <w:rsid w:val="00B571EF"/>
    <w:rsid w:val="00B617A9"/>
    <w:rsid w:val="00B76FDA"/>
    <w:rsid w:val="00B938D2"/>
    <w:rsid w:val="00BA488E"/>
    <w:rsid w:val="00BC41C9"/>
    <w:rsid w:val="00BD5F86"/>
    <w:rsid w:val="00C036C6"/>
    <w:rsid w:val="00C05646"/>
    <w:rsid w:val="00C149EB"/>
    <w:rsid w:val="00C26167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CE566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6657E-F66F-44B1-9EB7-757B3304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34DE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4DED"/>
  </w:style>
  <w:style w:type="paragraph" w:customStyle="1" w:styleId="ConsPlusTitlePage">
    <w:name w:val="ConsPlusTitlePage"/>
    <w:rsid w:val="0044506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4EB2926CBF88E9432030CB4AFB4B67A6A6B4D98B79FBD7514B160186E99E4A3F010543D032C557Fo00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EB2926CBF88E9432030CB4AFB4B67A696B4C9EBA99BD7514B160186E99E4A3F010543D032C557Fo00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EB2926CBF88E9432030CB4AFB4B67A6A6B4B9AB79CBD7514B160186Eo90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4EB2926CBF88E9432030CB4AFB4B67A696B4F9AB895BD7514B160186E99E4A3F010543Fo00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B2926CBF88E9432030CB4AFB4B67A696B4C9EBA99BD7514B160186E99E4A3F010543D032C557Fo00BL" TargetMode="External"/><Relationship Id="rId14" Type="http://schemas.openxmlformats.org/officeDocument/2006/relationships/hyperlink" Target="consultantplus://offline/ref=44EB2926CBF88E9432030CB4AFB4B67A696B4C9EBA99BD7514B160186E99E4A3F010543D032C557Fo00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8F7C-0066-4AA6-9FA5-00FCBE59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9105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60883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Admin</cp:lastModifiedBy>
  <cp:revision>4</cp:revision>
  <cp:lastPrinted>2019-11-19T07:23:00Z</cp:lastPrinted>
  <dcterms:created xsi:type="dcterms:W3CDTF">2019-11-19T07:07:00Z</dcterms:created>
  <dcterms:modified xsi:type="dcterms:W3CDTF">2022-03-13T12:22:00Z</dcterms:modified>
</cp:coreProperties>
</file>