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74" w:rsidRPr="00655B02" w:rsidRDefault="002C2274" w:rsidP="00655B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0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655B0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55B02">
        <w:rPr>
          <w:rFonts w:ascii="Times New Roman" w:hAnsi="Times New Roman" w:cs="Times New Roman"/>
          <w:b/>
          <w:sz w:val="28"/>
          <w:szCs w:val="28"/>
        </w:rPr>
        <w:t xml:space="preserve"> И Й С К А Я</w:t>
      </w:r>
      <w:r w:rsidR="003F15B5" w:rsidRPr="00655B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5B02">
        <w:rPr>
          <w:rFonts w:ascii="Times New Roman" w:hAnsi="Times New Roman" w:cs="Times New Roman"/>
          <w:b/>
          <w:sz w:val="28"/>
          <w:szCs w:val="28"/>
        </w:rPr>
        <w:t xml:space="preserve"> Ф Е Д Е Р А Ц И Я</w:t>
      </w: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02">
        <w:rPr>
          <w:rFonts w:ascii="Times New Roman" w:hAnsi="Times New Roman" w:cs="Times New Roman"/>
          <w:b/>
          <w:sz w:val="28"/>
          <w:szCs w:val="28"/>
        </w:rPr>
        <w:t xml:space="preserve">Б Р Я Н С К А </w:t>
      </w:r>
      <w:proofErr w:type="gramStart"/>
      <w:r w:rsidRPr="00655B02">
        <w:rPr>
          <w:rFonts w:ascii="Times New Roman" w:hAnsi="Times New Roman" w:cs="Times New Roman"/>
          <w:b/>
          <w:sz w:val="28"/>
          <w:szCs w:val="28"/>
        </w:rPr>
        <w:t>Я</w:t>
      </w:r>
      <w:r w:rsidR="003F15B5" w:rsidRPr="006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0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655B02">
        <w:rPr>
          <w:rFonts w:ascii="Times New Roman" w:hAnsi="Times New Roman" w:cs="Times New Roman"/>
          <w:b/>
          <w:sz w:val="28"/>
          <w:szCs w:val="28"/>
        </w:rPr>
        <w:t xml:space="preserve"> Б Л А С Т Ь</w:t>
      </w: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02">
        <w:rPr>
          <w:rFonts w:ascii="Times New Roman" w:hAnsi="Times New Roman" w:cs="Times New Roman"/>
          <w:b/>
          <w:sz w:val="28"/>
          <w:szCs w:val="28"/>
        </w:rPr>
        <w:t>ПОЧЕПСКИЙ</w:t>
      </w:r>
      <w:r w:rsidR="003F15B5" w:rsidRPr="006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02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3F15B5" w:rsidRPr="006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02">
        <w:rPr>
          <w:rFonts w:ascii="Times New Roman" w:hAnsi="Times New Roman" w:cs="Times New Roman"/>
          <w:b/>
          <w:sz w:val="28"/>
          <w:szCs w:val="28"/>
        </w:rPr>
        <w:t>СОВЕТ</w:t>
      </w:r>
      <w:r w:rsidR="003F15B5" w:rsidRPr="006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02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3F15B5" w:rsidRPr="006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02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74" w:rsidRPr="00655B02" w:rsidRDefault="004445FE" w:rsidP="00655B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>О</w:t>
      </w:r>
      <w:r w:rsidR="002C2274" w:rsidRPr="00655B0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F15B5" w:rsidRPr="00655B02">
        <w:rPr>
          <w:rFonts w:ascii="Times New Roman" w:hAnsi="Times New Roman" w:cs="Times New Roman"/>
          <w:sz w:val="28"/>
          <w:szCs w:val="28"/>
        </w:rPr>
        <w:t>25</w:t>
      </w:r>
      <w:r w:rsidRPr="00655B02">
        <w:rPr>
          <w:rFonts w:ascii="Times New Roman" w:hAnsi="Times New Roman" w:cs="Times New Roman"/>
          <w:sz w:val="28"/>
          <w:szCs w:val="28"/>
        </w:rPr>
        <w:t>.10.2019</w:t>
      </w:r>
      <w:r w:rsidR="003F15B5" w:rsidRPr="00655B02">
        <w:rPr>
          <w:rFonts w:ascii="Times New Roman" w:hAnsi="Times New Roman" w:cs="Times New Roman"/>
          <w:sz w:val="28"/>
          <w:szCs w:val="28"/>
        </w:rPr>
        <w:t xml:space="preserve"> </w:t>
      </w:r>
      <w:r w:rsidR="002C2274" w:rsidRPr="00655B0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2C2274" w:rsidRPr="00655B02">
        <w:rPr>
          <w:rFonts w:ascii="Times New Roman" w:hAnsi="Times New Roman" w:cs="Times New Roman"/>
          <w:sz w:val="28"/>
          <w:szCs w:val="28"/>
        </w:rPr>
        <w:t xml:space="preserve"> </w:t>
      </w:r>
      <w:r w:rsidR="00655B02" w:rsidRPr="00655B02">
        <w:rPr>
          <w:rFonts w:ascii="Times New Roman" w:hAnsi="Times New Roman" w:cs="Times New Roman"/>
          <w:sz w:val="28"/>
          <w:szCs w:val="28"/>
        </w:rPr>
        <w:t>30</w:t>
      </w:r>
    </w:p>
    <w:p w:rsidR="002C2274" w:rsidRPr="00655B02" w:rsidRDefault="002C2274" w:rsidP="00655B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>г. Почеп</w:t>
      </w:r>
    </w:p>
    <w:p w:rsidR="003F15B5" w:rsidRPr="00655B02" w:rsidRDefault="003F15B5" w:rsidP="00655B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74" w:rsidRPr="00655B02" w:rsidRDefault="002C2274" w:rsidP="00655B02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02" w:rsidRDefault="00655B02" w:rsidP="00655B0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655B02" w:rsidRDefault="00655B02" w:rsidP="00655B0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антикоррупционной </w:t>
      </w:r>
    </w:p>
    <w:p w:rsidR="00655B02" w:rsidRDefault="00655B02" w:rsidP="00655B0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нормативных правовых актов </w:t>
      </w:r>
    </w:p>
    <w:bookmarkEnd w:id="0"/>
    <w:p w:rsidR="00655B02" w:rsidRDefault="00655B02" w:rsidP="00655B0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</w:p>
    <w:p w:rsidR="00655B02" w:rsidRPr="00655B02" w:rsidRDefault="00655B02" w:rsidP="00655B0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депутатов»</w:t>
      </w:r>
    </w:p>
    <w:p w:rsidR="00655B02" w:rsidRPr="00655B02" w:rsidRDefault="00655B02" w:rsidP="00655B02">
      <w:pPr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B02" w:rsidRDefault="00655B02" w:rsidP="00655B02">
      <w:pPr>
        <w:spacing w:before="210" w:after="21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Почепский</w:t>
      </w:r>
      <w:proofErr w:type="spellEnd"/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655B02" w:rsidRPr="00655B02" w:rsidRDefault="00655B02" w:rsidP="00655B02">
      <w:pPr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55B02" w:rsidRPr="00655B02" w:rsidRDefault="00655B02" w:rsidP="00655B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порядке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депутатов» согласно приложению.</w:t>
      </w:r>
    </w:p>
    <w:p w:rsidR="00655B02" w:rsidRPr="00655B02" w:rsidRDefault="00655B02" w:rsidP="00655B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решение в печатных средствах массовой информации.</w:t>
      </w:r>
    </w:p>
    <w:p w:rsidR="00655B02" w:rsidRPr="00655B02" w:rsidRDefault="00655B02" w:rsidP="00655B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опубликования.</w:t>
      </w:r>
    </w:p>
    <w:p w:rsidR="00655B02" w:rsidRPr="00655B02" w:rsidRDefault="00655B02" w:rsidP="00655B02">
      <w:pPr>
        <w:spacing w:before="210"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B02" w:rsidRPr="00655B02" w:rsidRDefault="00655B02" w:rsidP="00655B02">
      <w:pPr>
        <w:spacing w:before="210" w:after="21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Чеботкевич</w:t>
      </w:r>
      <w:proofErr w:type="spellEnd"/>
    </w:p>
    <w:p w:rsidR="00655B02" w:rsidRPr="00655B02" w:rsidRDefault="00655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2">
        <w:rPr>
          <w:rFonts w:ascii="Times New Roman" w:hAnsi="Times New Roman" w:cs="Times New Roman"/>
          <w:sz w:val="28"/>
          <w:szCs w:val="28"/>
        </w:rPr>
        <w:br w:type="page"/>
      </w:r>
    </w:p>
    <w:p w:rsidR="00655B02" w:rsidRPr="00655B02" w:rsidRDefault="00655B02" w:rsidP="00655B02">
      <w:pPr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5B02" w:rsidRPr="00655B02" w:rsidRDefault="00655B02" w:rsidP="00655B02">
      <w:pPr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</w:t>
      </w:r>
    </w:p>
    <w:p w:rsidR="00655B02" w:rsidRPr="00655B02" w:rsidRDefault="00655B02" w:rsidP="00655B02">
      <w:pPr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Почепского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655B02" w:rsidRPr="00655B02" w:rsidRDefault="00655B02" w:rsidP="00655B02">
      <w:pPr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народных депутатов </w:t>
      </w:r>
    </w:p>
    <w:p w:rsidR="00655B02" w:rsidRPr="00655B02" w:rsidRDefault="00655B02" w:rsidP="00655B02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25.10.2019</w:t>
      </w:r>
      <w:r w:rsidRPr="00655B0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655B02" w:rsidRPr="00655B02" w:rsidRDefault="00655B02" w:rsidP="00655B02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55B02" w:rsidRPr="00655B02" w:rsidRDefault="00655B02" w:rsidP="00655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>Положение</w:t>
      </w:r>
    </w:p>
    <w:p w:rsidR="00655B02" w:rsidRPr="00655B02" w:rsidRDefault="00655B02" w:rsidP="00655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народных депутатов»</w:t>
      </w:r>
    </w:p>
    <w:p w:rsidR="00655B02" w:rsidRPr="00655B02" w:rsidRDefault="00655B02" w:rsidP="00655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5B02" w:rsidRPr="00655B02" w:rsidRDefault="00655B02" w:rsidP="00655B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1.1. Настоящее положение «О порядке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народных депутатов» разработано 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 и определяет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–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Совет).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и их проектов проводится в целях выявления в них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r w:rsidRPr="00655B02">
        <w:rPr>
          <w:rFonts w:ascii="Times New Roman" w:hAnsi="Times New Roman" w:cs="Times New Roman"/>
          <w:sz w:val="28"/>
          <w:szCs w:val="28"/>
        </w:rPr>
        <w:lastRenderedPageBreak/>
        <w:t>26.02.2010 №96 «Об антикоррупционной экспертизе нормативных правовых актов и проектов нормативных правовых актов».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 Внутренняя антикоррупционная экспертиза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2.1. Внутренняя антикоррупционная экспертиза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проводится экспертно-правовым отделом комитета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(далее – экспертно-правовой отдел).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2.2. Внутренняя экспертиза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осуществляется в рамках правовой экспертизы, проводимой экспертно-правовым отделом.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2.3. Внутренняя экспертиза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осуществляется при мониторинге их применения.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внутренней экспертизы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составляется заключение, в котором указывается на наличие или отсутствие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факторов, указываются нормы, содержащие такие факторы, и предлагаются способы их устранения. 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2.5. Заключение на нормативный правовой акт и проект нормативного правового акта, содержащий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факторы, подлежит обязательному рассмотрению на заседании профильного комитета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2.6. По результатам рассмотрения на заседании профильного комитета заключения на проект нормативного правового акта, содержащий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факторы, может быть принято решение о направлении такого акта субъекту правотворческой инициативы для устранения замечаний в порядке, установленном частью 6 статьи 30 Регламента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2.7. По результатам рассмотрения на заседании профильного комитета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заключения на нормативный правовой акт, содержащий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факторы, может быть принято решение о его доработке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02" w:rsidRPr="00655B02" w:rsidRDefault="00655B02" w:rsidP="00655B02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 Независимая антикоррупционная экспертиза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655B02" w:rsidRPr="00655B02" w:rsidRDefault="00655B02" w:rsidP="00655B02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3.1. Независимая антикоррупционная экспертиза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проводится </w:t>
      </w:r>
      <w:r w:rsidRPr="00655B02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нормативными правовыми актами Российской Федерации, физическими лицами, организациями, а также институтами гражданского общества за счет собственных средств (далее – независимые эксперты).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>3.2. Независимыми экспертами не могут являться лица, принимавшие участие в подготовке нормативного правового акта.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3.3. Для проведения независимой экспертизы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такой акт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в сети Интернет в течение рабочего дня, соответствующего дню внесения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Совет, с указанием дат начала и окончания приема заключений по результатам независимой антикоррупционной экспертизы.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3.4. По результатам независимой экспертизы проекта нормативного правового акта и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составляется заключение, в котором должны быть указаны выявленные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3.5. Заключение направляется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 по почте, либо курьерским способом, либо в виде электронного документа.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3.6. Заключение носит рекомендательный характер и подлежит обязательному рассмотрению на заседании профильного комитета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в тридцатидневный срок со дня его получения.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3.7. В случае признания доводов, изложенных в заключении на проект нормативного правового акта, обоснованными, на заседании профильного комитета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 может быть принято решение о направлении такого акта субъекту правотворческой инициативы для устранения замечаний в порядке, установленном частью 6 статьи 30 Регламента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55B02" w:rsidRPr="00655B02" w:rsidRDefault="00655B02" w:rsidP="00655B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3.8. В случае признания доводов, изложенных в заключении на нормативный правовой акт, обоснованными, может быть принято решение о доработке нормативного правового акта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55B02" w:rsidRPr="00655B02" w:rsidRDefault="00655B02" w:rsidP="00655B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02">
        <w:rPr>
          <w:rFonts w:ascii="Times New Roman" w:hAnsi="Times New Roman" w:cs="Times New Roman"/>
          <w:sz w:val="28"/>
          <w:szCs w:val="28"/>
        </w:rPr>
        <w:t xml:space="preserve">3.9. По результатам рассмотрения </w:t>
      </w:r>
      <w:proofErr w:type="gramStart"/>
      <w:r w:rsidRPr="00655B02">
        <w:rPr>
          <w:rFonts w:ascii="Times New Roman" w:hAnsi="Times New Roman" w:cs="Times New Roman"/>
          <w:sz w:val="28"/>
          <w:szCs w:val="28"/>
        </w:rPr>
        <w:t>заключения  лицу</w:t>
      </w:r>
      <w:proofErr w:type="gramEnd"/>
      <w:r w:rsidRPr="00655B02">
        <w:rPr>
          <w:rFonts w:ascii="Times New Roman" w:hAnsi="Times New Roman" w:cs="Times New Roman"/>
          <w:sz w:val="28"/>
          <w:szCs w:val="28"/>
        </w:rPr>
        <w:t xml:space="preserve">, проводившему независимую экспертизу проекта правового акта или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55B02">
        <w:rPr>
          <w:rFonts w:ascii="Times New Roman" w:hAnsi="Times New Roman" w:cs="Times New Roman"/>
          <w:sz w:val="28"/>
          <w:szCs w:val="28"/>
        </w:rPr>
        <w:t xml:space="preserve"> Совета,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55B0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5B0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sectPr w:rsidR="00655B02" w:rsidRPr="00655B02" w:rsidSect="001237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5EFB"/>
    <w:multiLevelType w:val="hybridMultilevel"/>
    <w:tmpl w:val="F59AD5F6"/>
    <w:lvl w:ilvl="0" w:tplc="E45C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A06BE"/>
    <w:multiLevelType w:val="hybridMultilevel"/>
    <w:tmpl w:val="18B2CA00"/>
    <w:lvl w:ilvl="0" w:tplc="E12A8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1"/>
    <w:rsid w:val="0003139F"/>
    <w:rsid w:val="000315A5"/>
    <w:rsid w:val="000A1E7A"/>
    <w:rsid w:val="000C2159"/>
    <w:rsid w:val="000E1028"/>
    <w:rsid w:val="001237EC"/>
    <w:rsid w:val="0019682E"/>
    <w:rsid w:val="001C11F0"/>
    <w:rsid w:val="002C2274"/>
    <w:rsid w:val="002E7DD9"/>
    <w:rsid w:val="00341423"/>
    <w:rsid w:val="00386E77"/>
    <w:rsid w:val="003E0ABC"/>
    <w:rsid w:val="003E22DF"/>
    <w:rsid w:val="003F15B5"/>
    <w:rsid w:val="004445FE"/>
    <w:rsid w:val="0048193C"/>
    <w:rsid w:val="00491F3A"/>
    <w:rsid w:val="004C063F"/>
    <w:rsid w:val="00507D33"/>
    <w:rsid w:val="005559B4"/>
    <w:rsid w:val="005C3DF7"/>
    <w:rsid w:val="00623F25"/>
    <w:rsid w:val="00640996"/>
    <w:rsid w:val="00655B02"/>
    <w:rsid w:val="006B79D3"/>
    <w:rsid w:val="00707F1F"/>
    <w:rsid w:val="0075224E"/>
    <w:rsid w:val="007C7F21"/>
    <w:rsid w:val="008774F4"/>
    <w:rsid w:val="0090297D"/>
    <w:rsid w:val="00913EE9"/>
    <w:rsid w:val="00967A5D"/>
    <w:rsid w:val="00AC14FE"/>
    <w:rsid w:val="00BB3252"/>
    <w:rsid w:val="00BC49DA"/>
    <w:rsid w:val="00BE0E82"/>
    <w:rsid w:val="00C11ED7"/>
    <w:rsid w:val="00CC3E70"/>
    <w:rsid w:val="00CE5B2C"/>
    <w:rsid w:val="00D57E48"/>
    <w:rsid w:val="00E15CDB"/>
    <w:rsid w:val="00E811E5"/>
    <w:rsid w:val="00E96FB4"/>
    <w:rsid w:val="00EA1338"/>
    <w:rsid w:val="00EA33E5"/>
    <w:rsid w:val="00ED09D2"/>
    <w:rsid w:val="00F2414A"/>
    <w:rsid w:val="00F37A7A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1218-C7D1-4C45-8860-65C7DF4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1"/>
  </w:style>
  <w:style w:type="paragraph" w:styleId="2">
    <w:name w:val="heading 2"/>
    <w:basedOn w:val="a"/>
    <w:link w:val="20"/>
    <w:uiPriority w:val="9"/>
    <w:qFormat/>
    <w:rsid w:val="0065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97D"/>
    <w:pPr>
      <w:ind w:left="720"/>
      <w:contextualSpacing/>
    </w:pPr>
  </w:style>
  <w:style w:type="paragraph" w:customStyle="1" w:styleId="ConsPlusNormal">
    <w:name w:val="ConsPlusNormal"/>
    <w:rsid w:val="00902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8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3F15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5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B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65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DEE0-4B1A-44DD-A2C9-1AB081B8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Андриевская</dc:creator>
  <cp:lastModifiedBy>Admin</cp:lastModifiedBy>
  <cp:revision>2</cp:revision>
  <cp:lastPrinted>2019-10-31T09:14:00Z</cp:lastPrinted>
  <dcterms:created xsi:type="dcterms:W3CDTF">2019-11-30T13:56:00Z</dcterms:created>
  <dcterms:modified xsi:type="dcterms:W3CDTF">2019-11-30T13:56:00Z</dcterms:modified>
</cp:coreProperties>
</file>