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3" w:rsidRDefault="00F64903" w:rsidP="00F64903">
      <w:pPr>
        <w:pStyle w:val="a3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333333"/>
          <w:sz w:val="19"/>
          <w:szCs w:val="19"/>
        </w:rPr>
      </w:pPr>
      <w:bookmarkStart w:id="0" w:name="_GoBack"/>
      <w:r>
        <w:rPr>
          <w:b/>
          <w:bCs/>
          <w:color w:val="333333"/>
        </w:rPr>
        <w:t>Информация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</w:rPr>
        <w:t>по результатам контрольного мероприятия</w:t>
      </w:r>
    </w:p>
    <w:bookmarkEnd w:id="0"/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</w:rPr>
        <w:t>«Законность и эффективность использования бюджетных средств, выделенных из районного бюджета на ремонт образовательных учреждений в 2018 году».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</w:rPr>
        <w:t> 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 xml:space="preserve">Контрольное мероприятие проведено в соответствии с пунктом 2.2.2 плана работы Контрольно-счетной палаты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на 2018 год.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Период проведения: сентябрь-октябрь 2018 года.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 xml:space="preserve">Объект контрольного мероприятия являлись: администрация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района, отдел образования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района, 8 муниципальных бюджетных общеобразовательных учреждений</w:t>
      </w:r>
    </w:p>
    <w:p w:rsidR="00F64903" w:rsidRDefault="00F64903" w:rsidP="00F6490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 xml:space="preserve">В ходе контрольного мероприятия проведен анализ нормативно-правовых актов администрации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 и распорядительных документов отдела образования администрации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района, проанализирована деятельность заказчиков по направлению и использованию бюджетных средств на капитальный ремонт, в том числе наличие правоустанавливающих документов, сметной документации, проведен аудит закупок. Также были проведены визуальные осмотры и контрольные обмеры фактически выполненных работ на соответствие видам и объемам работ, отраженным в актах приемки выполненных работ.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По итогам контрольного мероприятия подписано 9 актов. Все акты подписаны без разногласий.</w:t>
      </w:r>
    </w:p>
    <w:p w:rsidR="00F64903" w:rsidRDefault="00F64903" w:rsidP="00F6490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Общий объем проверенных средств составил сумму в размере 5 774,2 тыс. рублей.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По результатам проведенного контрольного мероприятия установлен ряд нарушений и недостатков, которым относятся: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- нарушение требований нормативных правовых актов, регулирующих вопросы предоставления и использования бюджетных средств, в части не соответствия формы заключенных соглашений формам, утвержденным</w:t>
      </w:r>
      <w:r>
        <w:rPr>
          <w:i/>
          <w:iCs/>
          <w:color w:val="333333"/>
        </w:rPr>
        <w:t> </w:t>
      </w:r>
      <w:r>
        <w:rPr>
          <w:color w:val="333333"/>
        </w:rPr>
        <w:t xml:space="preserve">Порядком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>
        <w:rPr>
          <w:color w:val="333333"/>
        </w:rPr>
        <w:t>Почепского</w:t>
      </w:r>
      <w:proofErr w:type="spellEnd"/>
      <w:r>
        <w:rPr>
          <w:color w:val="333333"/>
        </w:rPr>
        <w:t xml:space="preserve"> района;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- нарушения порядка применения бюджетной классификации при отражении расходов в целях капитального ремонта;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-нарушения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допущенные Заказчиком при размещении необходимых данных в единой информационной системе в сфере закупок;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- нарушения при заключении и исполнении договоров;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hd w:val="clear" w:color="auto" w:fill="FFFFFF"/>
        </w:rPr>
        <w:t>- нарушения при приемке работ по договору;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hd w:val="clear" w:color="auto" w:fill="FFFFFF"/>
        </w:rPr>
        <w:lastRenderedPageBreak/>
        <w:t>- нарушения </w:t>
      </w:r>
      <w:r>
        <w:rPr>
          <w:color w:val="333333"/>
        </w:rPr>
        <w:t>отражения операций по ремонту в бухгалтерском учете;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</w:rPr>
        <w:t>- </w:t>
      </w:r>
      <w:r>
        <w:rPr>
          <w:color w:val="000000"/>
        </w:rPr>
        <w:t xml:space="preserve">ненадлежащее исполнение отделом образования администрации </w:t>
      </w:r>
      <w:proofErr w:type="spellStart"/>
      <w:r>
        <w:rPr>
          <w:color w:val="000000"/>
        </w:rPr>
        <w:t>Почепского</w:t>
      </w:r>
      <w:proofErr w:type="spellEnd"/>
      <w:r>
        <w:rPr>
          <w:color w:val="000000"/>
        </w:rPr>
        <w:t xml:space="preserve"> района полномочий, установленных пунктом 4 части 1 статьи 158 Бюджетного кодекса Российской Федерации, согласно которому главный распорядитель бюджетных средств осуществляет планирование соответствующих расходов бюджета, составляет обоснования бюджетных ассигнований;</w:t>
      </w:r>
    </w:p>
    <w:p w:rsidR="00F64903" w:rsidRDefault="00F64903" w:rsidP="00F6490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color w:val="000000"/>
        </w:rPr>
        <w:t xml:space="preserve">- неосуществление главным администратором бюджетных средств (отделом образования администрации </w:t>
      </w:r>
      <w:proofErr w:type="spellStart"/>
      <w:r>
        <w:rPr>
          <w:color w:val="000000"/>
        </w:rPr>
        <w:t>Почепского</w:t>
      </w:r>
      <w:proofErr w:type="spellEnd"/>
      <w:r>
        <w:rPr>
          <w:color w:val="000000"/>
        </w:rPr>
        <w:t xml:space="preserve"> района) внутреннего финансового контроля и внутреннего финансового аудита, установленными пунктом 5 статьи 160.2-1 Бюджетного кодекса Российской Федерации</w:t>
      </w:r>
      <w:r>
        <w:rPr>
          <w:b/>
          <w:bCs/>
          <w:color w:val="000000"/>
        </w:rPr>
        <w:t>.</w:t>
      </w:r>
      <w:proofErr w:type="gramEnd"/>
    </w:p>
    <w:p w:rsidR="00F64903" w:rsidRDefault="00F64903" w:rsidP="00F64903">
      <w:pPr>
        <w:pStyle w:val="formattext"/>
        <w:shd w:val="clear" w:color="auto" w:fill="FFFFFF"/>
        <w:spacing w:before="0" w:beforeAutospacing="0" w:after="0" w:afterAutospacing="0" w:line="408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pacing w:val="2"/>
        </w:rPr>
        <w:t xml:space="preserve">Кроме того, в отделе образования администрации </w:t>
      </w:r>
      <w:proofErr w:type="spellStart"/>
      <w:r>
        <w:rPr>
          <w:color w:val="333333"/>
          <w:spacing w:val="2"/>
        </w:rPr>
        <w:t>Почепского</w:t>
      </w:r>
      <w:proofErr w:type="spellEnd"/>
      <w:r>
        <w:rPr>
          <w:color w:val="333333"/>
          <w:spacing w:val="2"/>
        </w:rPr>
        <w:t xml:space="preserve"> района не разработан Регламент проведения ведомственного контроля в сфере закупок, осуществляемый </w:t>
      </w:r>
      <w:r>
        <w:rPr>
          <w:color w:val="333333"/>
          <w:spacing w:val="2"/>
          <w:shd w:val="clear" w:color="auto" w:fill="FFFFFF"/>
        </w:rPr>
        <w:t>в соответствии со </w:t>
      </w:r>
      <w:hyperlink r:id="rId5" w:history="1">
        <w:r>
          <w:rPr>
            <w:rStyle w:val="a4"/>
            <w:color w:val="auto"/>
            <w:spacing w:val="2"/>
            <w:u w:val="none"/>
            <w:shd w:val="clear" w:color="auto" w:fill="FFFFFF"/>
          </w:rPr>
          <w:t>статьей 100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t xml:space="preserve">Итоги контрольного мероприятия рассмотрены на заседании Коллегии Контрольно-счетной </w:t>
      </w:r>
      <w:proofErr w:type="spellStart"/>
      <w:r>
        <w:t>Почепского</w:t>
      </w:r>
      <w:proofErr w:type="spellEnd"/>
      <w:r>
        <w:t xml:space="preserve"> района. В адрес объектов контроля направлены представления об устранении нарушений и недостатков.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t> 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t>Председатель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t>Контрольно-счетной палаты</w:t>
      </w:r>
    </w:p>
    <w:p w:rsidR="00F64903" w:rsidRDefault="00F64903" w:rsidP="00F64903">
      <w:pPr>
        <w:pStyle w:val="default"/>
        <w:shd w:val="clear" w:color="auto" w:fill="FFFFFF"/>
        <w:spacing w:before="120" w:beforeAutospacing="0" w:after="120" w:afterAutospacing="0"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t>Почепского</w:t>
      </w:r>
      <w:proofErr w:type="spellEnd"/>
      <w:r>
        <w:t xml:space="preserve"> района                                                           Л.И. Молодожен</w:t>
      </w:r>
    </w:p>
    <w:p w:rsidR="007F01BC" w:rsidRDefault="007F01BC"/>
    <w:sectPr w:rsidR="007F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3"/>
    <w:rsid w:val="007F01BC"/>
    <w:rsid w:val="00F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2019-10-25T06:30:00Z</dcterms:created>
  <dcterms:modified xsi:type="dcterms:W3CDTF">2019-10-25T06:31:00Z</dcterms:modified>
</cp:coreProperties>
</file>