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BA" w:rsidRDefault="001D1CBA" w:rsidP="001D1CBA">
      <w:pPr>
        <w:pStyle w:val="Default"/>
      </w:pPr>
    </w:p>
    <w:p w:rsidR="001D1CBA" w:rsidRPr="001D1CBA" w:rsidRDefault="001D1CBA" w:rsidP="001D1CBA">
      <w:pPr>
        <w:pStyle w:val="Default"/>
        <w:ind w:firstLine="709"/>
        <w:jc w:val="center"/>
        <w:rPr>
          <w:sz w:val="28"/>
          <w:szCs w:val="28"/>
        </w:rPr>
      </w:pPr>
      <w:r w:rsidRPr="001D1CBA">
        <w:rPr>
          <w:b/>
          <w:bCs/>
          <w:sz w:val="28"/>
          <w:szCs w:val="28"/>
        </w:rPr>
        <w:t>Информация</w:t>
      </w:r>
    </w:p>
    <w:p w:rsidR="001D1CBA" w:rsidRDefault="001D1CBA" w:rsidP="001D1CBA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1D1CBA">
        <w:rPr>
          <w:b/>
          <w:bCs/>
          <w:sz w:val="28"/>
          <w:szCs w:val="28"/>
        </w:rPr>
        <w:t>по результатам контрольного мероприяти</w:t>
      </w:r>
      <w:r w:rsidR="002B2250">
        <w:rPr>
          <w:b/>
          <w:bCs/>
          <w:sz w:val="28"/>
          <w:szCs w:val="28"/>
        </w:rPr>
        <w:t>я</w:t>
      </w:r>
    </w:p>
    <w:p w:rsidR="002B2250" w:rsidRPr="001D1CBA" w:rsidRDefault="002B2250" w:rsidP="001D1CBA">
      <w:pPr>
        <w:pStyle w:val="Default"/>
        <w:ind w:firstLine="709"/>
        <w:jc w:val="center"/>
        <w:rPr>
          <w:sz w:val="28"/>
          <w:szCs w:val="28"/>
        </w:rPr>
      </w:pPr>
    </w:p>
    <w:p w:rsidR="001D1CBA" w:rsidRDefault="002B2250" w:rsidP="001D1CBA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2B2250">
        <w:rPr>
          <w:b/>
          <w:bCs/>
          <w:sz w:val="28"/>
          <w:szCs w:val="28"/>
        </w:rPr>
        <w:t>«Проверка целевого и эффективного использования бюджетных средств, выделяемых на муниципальную программу «Повышение безопасности дорожного движения в 2017- 2018 годах».</w:t>
      </w:r>
    </w:p>
    <w:p w:rsidR="002B2250" w:rsidRPr="001D1CBA" w:rsidRDefault="002B2250" w:rsidP="001D1CBA">
      <w:pPr>
        <w:pStyle w:val="Default"/>
        <w:ind w:firstLine="709"/>
        <w:jc w:val="center"/>
        <w:rPr>
          <w:sz w:val="28"/>
          <w:szCs w:val="28"/>
        </w:rPr>
      </w:pPr>
    </w:p>
    <w:p w:rsidR="001D1CBA" w:rsidRPr="001D1CBA" w:rsidRDefault="001D1CBA" w:rsidP="001D1CBA">
      <w:pPr>
        <w:pStyle w:val="Default"/>
        <w:ind w:firstLine="709"/>
        <w:jc w:val="both"/>
        <w:rPr>
          <w:sz w:val="28"/>
          <w:szCs w:val="28"/>
        </w:rPr>
      </w:pPr>
      <w:r w:rsidRPr="001D1CBA">
        <w:rPr>
          <w:sz w:val="28"/>
          <w:szCs w:val="28"/>
        </w:rPr>
        <w:t xml:space="preserve">Контрольное мероприятие проведено в соответствии с пунктом </w:t>
      </w:r>
      <w:r>
        <w:rPr>
          <w:sz w:val="28"/>
          <w:szCs w:val="28"/>
        </w:rPr>
        <w:t>2.2.</w:t>
      </w:r>
      <w:r w:rsidR="002B2250">
        <w:rPr>
          <w:sz w:val="28"/>
          <w:szCs w:val="28"/>
        </w:rPr>
        <w:t>3</w:t>
      </w:r>
      <w:r w:rsidRPr="001D1CBA">
        <w:rPr>
          <w:sz w:val="28"/>
          <w:szCs w:val="28"/>
        </w:rPr>
        <w:t xml:space="preserve"> плана работы Контрольно-счетной палаты </w:t>
      </w:r>
      <w:r>
        <w:rPr>
          <w:sz w:val="28"/>
          <w:szCs w:val="28"/>
        </w:rPr>
        <w:t>Почепского района</w:t>
      </w:r>
      <w:r w:rsidRPr="001D1CBA">
        <w:rPr>
          <w:sz w:val="28"/>
          <w:szCs w:val="28"/>
        </w:rPr>
        <w:t xml:space="preserve"> на 2018 год. </w:t>
      </w:r>
    </w:p>
    <w:p w:rsidR="001D1CBA" w:rsidRDefault="001D1CBA" w:rsidP="001D1CBA">
      <w:pPr>
        <w:pStyle w:val="Default"/>
        <w:ind w:firstLine="709"/>
        <w:jc w:val="both"/>
        <w:rPr>
          <w:sz w:val="28"/>
          <w:szCs w:val="28"/>
        </w:rPr>
      </w:pPr>
      <w:r w:rsidRPr="001D1CBA">
        <w:rPr>
          <w:sz w:val="28"/>
          <w:szCs w:val="28"/>
        </w:rPr>
        <w:t xml:space="preserve">Период проведения: </w:t>
      </w:r>
      <w:r w:rsidR="002B2250">
        <w:rPr>
          <w:sz w:val="28"/>
          <w:szCs w:val="28"/>
        </w:rPr>
        <w:t>декабрь</w:t>
      </w:r>
      <w:r w:rsidRPr="001D1CBA">
        <w:rPr>
          <w:sz w:val="28"/>
          <w:szCs w:val="28"/>
        </w:rPr>
        <w:t xml:space="preserve"> 2018 года. </w:t>
      </w:r>
    </w:p>
    <w:p w:rsidR="001D1CBA" w:rsidRPr="001D1CBA" w:rsidRDefault="001D1CBA" w:rsidP="001D1C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 контрольного мероприятия</w:t>
      </w:r>
      <w:r w:rsidR="005464D0">
        <w:rPr>
          <w:sz w:val="28"/>
          <w:szCs w:val="28"/>
        </w:rPr>
        <w:t xml:space="preserve">: </w:t>
      </w:r>
      <w:r w:rsidR="002B2250">
        <w:rPr>
          <w:sz w:val="28"/>
          <w:szCs w:val="28"/>
        </w:rPr>
        <w:t>МАОУ «</w:t>
      </w:r>
      <w:proofErr w:type="spellStart"/>
      <w:r w:rsidR="002B2250">
        <w:rPr>
          <w:sz w:val="28"/>
          <w:szCs w:val="28"/>
        </w:rPr>
        <w:t>Добродеевская</w:t>
      </w:r>
      <w:proofErr w:type="spellEnd"/>
      <w:r w:rsidR="002B2250">
        <w:rPr>
          <w:sz w:val="28"/>
          <w:szCs w:val="28"/>
        </w:rPr>
        <w:t xml:space="preserve"> СОШ»</w:t>
      </w:r>
    </w:p>
    <w:p w:rsidR="00D076C0" w:rsidRDefault="001D1CBA" w:rsidP="001D1CBA">
      <w:pPr>
        <w:pStyle w:val="Default"/>
        <w:ind w:firstLine="709"/>
        <w:jc w:val="both"/>
        <w:rPr>
          <w:sz w:val="28"/>
          <w:szCs w:val="28"/>
        </w:rPr>
      </w:pPr>
      <w:r w:rsidRPr="001D1CBA">
        <w:rPr>
          <w:sz w:val="28"/>
          <w:szCs w:val="28"/>
        </w:rPr>
        <w:t xml:space="preserve">По результатам проведенного контрольного мероприятия установлен </w:t>
      </w:r>
      <w:r w:rsidR="00D076C0">
        <w:rPr>
          <w:sz w:val="28"/>
          <w:szCs w:val="28"/>
        </w:rPr>
        <w:t>ряд нарушений</w:t>
      </w:r>
      <w:r w:rsidR="002B2250">
        <w:rPr>
          <w:sz w:val="28"/>
          <w:szCs w:val="28"/>
        </w:rPr>
        <w:t xml:space="preserve"> </w:t>
      </w:r>
      <w:r w:rsidR="002B2250">
        <w:rPr>
          <w:sz w:val="28"/>
          <w:szCs w:val="28"/>
        </w:rPr>
        <w:t>статьи 179 Бюджетного кодекса Российской Федерации</w:t>
      </w:r>
      <w:r w:rsidR="00D076C0">
        <w:rPr>
          <w:sz w:val="28"/>
          <w:szCs w:val="28"/>
        </w:rPr>
        <w:t xml:space="preserve"> и недостатков, которым относятся:</w:t>
      </w:r>
    </w:p>
    <w:p w:rsidR="00D076C0" w:rsidRDefault="00D076C0" w:rsidP="00D076C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1CBA" w:rsidRPr="001D1CBA">
        <w:rPr>
          <w:sz w:val="28"/>
          <w:szCs w:val="28"/>
        </w:rPr>
        <w:t>нарушени</w:t>
      </w:r>
      <w:r w:rsidR="002B2250">
        <w:rPr>
          <w:sz w:val="28"/>
          <w:szCs w:val="28"/>
        </w:rPr>
        <w:t>е</w:t>
      </w:r>
      <w:r w:rsidR="001D1CBA" w:rsidRPr="001D1CBA">
        <w:rPr>
          <w:sz w:val="28"/>
          <w:szCs w:val="28"/>
        </w:rPr>
        <w:t xml:space="preserve"> </w:t>
      </w:r>
      <w:r w:rsidR="002B2250" w:rsidRPr="002B2250">
        <w:rPr>
          <w:sz w:val="28"/>
          <w:szCs w:val="28"/>
        </w:rPr>
        <w:t>порядка принятия решений о разработке государственных (муниципальных) программ, их формирования и оценки их планируемой эффективности государственных (муниципальных) программ</w:t>
      </w:r>
      <w:r w:rsidR="002B2250">
        <w:rPr>
          <w:sz w:val="28"/>
          <w:szCs w:val="28"/>
        </w:rPr>
        <w:t>;</w:t>
      </w:r>
    </w:p>
    <w:p w:rsidR="002B2250" w:rsidRDefault="00D076C0" w:rsidP="001D1CB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="002B2250">
        <w:rPr>
          <w:color w:val="auto"/>
          <w:sz w:val="28"/>
          <w:szCs w:val="28"/>
        </w:rPr>
        <w:t>н</w:t>
      </w:r>
      <w:r w:rsidR="002B2250" w:rsidRPr="002B2250">
        <w:rPr>
          <w:color w:val="auto"/>
          <w:sz w:val="28"/>
          <w:szCs w:val="28"/>
        </w:rPr>
        <w:t>арушение порядка реализации государственных (муниципальных) программ</w:t>
      </w:r>
      <w:r w:rsidR="002B2250">
        <w:rPr>
          <w:color w:val="auto"/>
          <w:sz w:val="28"/>
          <w:szCs w:val="28"/>
        </w:rPr>
        <w:t>.</w:t>
      </w:r>
    </w:p>
    <w:p w:rsidR="002B2250" w:rsidRDefault="002B2250" w:rsidP="001D1CB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</w:t>
      </w:r>
      <w:r w:rsidRPr="002B2250">
        <w:rPr>
          <w:color w:val="auto"/>
          <w:sz w:val="28"/>
          <w:szCs w:val="28"/>
        </w:rPr>
        <w:t>арушение порядка проведения оценки планируемой эффективности реализации государственных (муниципальных) программ</w:t>
      </w:r>
      <w:r>
        <w:rPr>
          <w:color w:val="auto"/>
          <w:sz w:val="28"/>
          <w:szCs w:val="28"/>
        </w:rPr>
        <w:t>.</w:t>
      </w:r>
    </w:p>
    <w:p w:rsidR="002B2250" w:rsidRDefault="002B2250" w:rsidP="001D1CB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нарушение порядка отражения в бухгалтерском учете результата работ по обустройству асфальтной площадки.</w:t>
      </w:r>
    </w:p>
    <w:p w:rsidR="002B2250" w:rsidRDefault="002B2250" w:rsidP="001D1CB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2B2250">
        <w:rPr>
          <w:color w:val="auto"/>
          <w:sz w:val="28"/>
          <w:szCs w:val="28"/>
        </w:rPr>
        <w:t>необеспечение эффективности и результативности использования средств</w:t>
      </w:r>
    </w:p>
    <w:p w:rsidR="002B2250" w:rsidRDefault="002B2250" w:rsidP="001D1C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2250">
        <w:rPr>
          <w:color w:val="auto"/>
          <w:sz w:val="28"/>
          <w:szCs w:val="28"/>
        </w:rPr>
        <w:t xml:space="preserve"> </w:t>
      </w:r>
      <w:r w:rsidR="00D076C0">
        <w:rPr>
          <w:color w:val="auto"/>
          <w:sz w:val="28"/>
          <w:szCs w:val="28"/>
        </w:rPr>
        <w:t xml:space="preserve">Кроме того, </w:t>
      </w:r>
      <w:r>
        <w:rPr>
          <w:color w:val="auto"/>
          <w:sz w:val="28"/>
          <w:szCs w:val="28"/>
        </w:rPr>
        <w:t>в</w:t>
      </w:r>
      <w:r w:rsidRPr="002B2250">
        <w:rPr>
          <w:color w:val="auto"/>
          <w:sz w:val="28"/>
          <w:szCs w:val="28"/>
        </w:rPr>
        <w:t xml:space="preserve"> нарушение </w:t>
      </w:r>
      <w:r>
        <w:rPr>
          <w:color w:val="auto"/>
          <w:sz w:val="28"/>
          <w:szCs w:val="28"/>
        </w:rPr>
        <w:t>п</w:t>
      </w:r>
      <w:r w:rsidRPr="002B2250">
        <w:rPr>
          <w:color w:val="auto"/>
          <w:sz w:val="28"/>
          <w:szCs w:val="28"/>
        </w:rPr>
        <w:t>орядка составления и реализации муниципальных прогр</w:t>
      </w:r>
      <w:r>
        <w:rPr>
          <w:color w:val="auto"/>
          <w:sz w:val="28"/>
          <w:szCs w:val="28"/>
        </w:rPr>
        <w:t>а</w:t>
      </w:r>
      <w:r w:rsidRPr="002B2250">
        <w:rPr>
          <w:color w:val="auto"/>
          <w:sz w:val="28"/>
          <w:szCs w:val="28"/>
        </w:rPr>
        <w:t>мм не осуществлялся мониторинг реализации программы, ориентированный на ранне</w:t>
      </w:r>
      <w:r>
        <w:rPr>
          <w:color w:val="auto"/>
          <w:sz w:val="28"/>
          <w:szCs w:val="28"/>
        </w:rPr>
        <w:t>е</w:t>
      </w:r>
      <w:r w:rsidRPr="002B2250">
        <w:rPr>
          <w:color w:val="auto"/>
          <w:sz w:val="28"/>
          <w:szCs w:val="28"/>
        </w:rPr>
        <w:t xml:space="preserve"> предупреждение проблем, что явилось одной из причин не</w:t>
      </w:r>
      <w:r>
        <w:rPr>
          <w:color w:val="auto"/>
          <w:sz w:val="28"/>
          <w:szCs w:val="28"/>
        </w:rPr>
        <w:t xml:space="preserve"> </w:t>
      </w:r>
      <w:r w:rsidRPr="002B2250">
        <w:rPr>
          <w:color w:val="auto"/>
          <w:sz w:val="28"/>
          <w:szCs w:val="28"/>
        </w:rPr>
        <w:t xml:space="preserve">завершения обустройства </w:t>
      </w:r>
      <w:proofErr w:type="spellStart"/>
      <w:r w:rsidRPr="002B2250">
        <w:rPr>
          <w:color w:val="auto"/>
          <w:sz w:val="28"/>
          <w:szCs w:val="28"/>
        </w:rPr>
        <w:t>автогородка</w:t>
      </w:r>
      <w:proofErr w:type="spellEnd"/>
      <w:r w:rsidRPr="002B2250">
        <w:rPr>
          <w:color w:val="auto"/>
          <w:sz w:val="28"/>
          <w:szCs w:val="28"/>
        </w:rPr>
        <w:t xml:space="preserve"> в запланированный срок. </w:t>
      </w:r>
    </w:p>
    <w:p w:rsidR="005464D0" w:rsidRDefault="001D1CBA" w:rsidP="001D1CBA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0" w:name="_GoBack"/>
      <w:bookmarkEnd w:id="0"/>
      <w:r w:rsidRPr="001D1CBA">
        <w:rPr>
          <w:color w:val="auto"/>
          <w:sz w:val="28"/>
          <w:szCs w:val="28"/>
        </w:rPr>
        <w:t xml:space="preserve">Итоги контрольного мероприятия рассмотрены на заседании Коллегии Контрольно-счетной </w:t>
      </w:r>
      <w:r w:rsidR="005464D0">
        <w:rPr>
          <w:color w:val="auto"/>
          <w:sz w:val="28"/>
          <w:szCs w:val="28"/>
        </w:rPr>
        <w:t>Почепского района</w:t>
      </w:r>
      <w:r w:rsidRPr="001D1CBA">
        <w:rPr>
          <w:color w:val="auto"/>
          <w:sz w:val="28"/>
          <w:szCs w:val="28"/>
        </w:rPr>
        <w:t>.</w:t>
      </w:r>
    </w:p>
    <w:p w:rsidR="001D1CBA" w:rsidRDefault="001D1CBA" w:rsidP="001D1C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1CBA">
        <w:rPr>
          <w:color w:val="auto"/>
          <w:sz w:val="28"/>
          <w:szCs w:val="28"/>
        </w:rPr>
        <w:t>В адрес объек</w:t>
      </w:r>
      <w:r w:rsidR="005464D0">
        <w:rPr>
          <w:color w:val="auto"/>
          <w:sz w:val="28"/>
          <w:szCs w:val="28"/>
        </w:rPr>
        <w:t>та</w:t>
      </w:r>
      <w:r w:rsidRPr="001D1CBA">
        <w:rPr>
          <w:color w:val="auto"/>
          <w:sz w:val="28"/>
          <w:szCs w:val="28"/>
        </w:rPr>
        <w:t xml:space="preserve"> контроля направлен</w:t>
      </w:r>
      <w:r w:rsidR="005464D0">
        <w:rPr>
          <w:color w:val="auto"/>
          <w:sz w:val="28"/>
          <w:szCs w:val="28"/>
        </w:rPr>
        <w:t>о</w:t>
      </w:r>
      <w:r w:rsidRPr="001D1CBA">
        <w:rPr>
          <w:color w:val="auto"/>
          <w:sz w:val="28"/>
          <w:szCs w:val="28"/>
        </w:rPr>
        <w:t xml:space="preserve"> представлени</w:t>
      </w:r>
      <w:r w:rsidR="005464D0">
        <w:rPr>
          <w:color w:val="auto"/>
          <w:sz w:val="28"/>
          <w:szCs w:val="28"/>
        </w:rPr>
        <w:t>е</w:t>
      </w:r>
      <w:r w:rsidRPr="001D1CBA">
        <w:rPr>
          <w:color w:val="auto"/>
          <w:sz w:val="28"/>
          <w:szCs w:val="28"/>
        </w:rPr>
        <w:t xml:space="preserve"> об устранении нарушений и недостатков. </w:t>
      </w:r>
    </w:p>
    <w:p w:rsidR="005464D0" w:rsidRDefault="005464D0" w:rsidP="001D1CB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464D0" w:rsidRDefault="005464D0" w:rsidP="001D1CB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464D0" w:rsidRDefault="005464D0" w:rsidP="001D1CB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464D0" w:rsidRDefault="005464D0" w:rsidP="001D1CB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Председатель</w:t>
      </w:r>
    </w:p>
    <w:p w:rsidR="005464D0" w:rsidRDefault="005464D0" w:rsidP="001D1CB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Контрольно-счетной палаты</w:t>
      </w:r>
    </w:p>
    <w:p w:rsidR="005464D0" w:rsidRPr="001D1CBA" w:rsidRDefault="005464D0" w:rsidP="001D1CB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Почепского района                                                        Л.И. Молодожен</w:t>
      </w:r>
    </w:p>
    <w:sectPr w:rsidR="005464D0" w:rsidRPr="001D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E9"/>
    <w:rsid w:val="000B502D"/>
    <w:rsid w:val="001D1CBA"/>
    <w:rsid w:val="002B2250"/>
    <w:rsid w:val="0044279A"/>
    <w:rsid w:val="005464D0"/>
    <w:rsid w:val="00B00EE9"/>
    <w:rsid w:val="00D0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0A7F3-8B94-4C08-8753-D0F16C71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1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EB98D-B0CB-44CB-9BEC-B792274F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2018-06-15T12:24:00Z</dcterms:created>
  <dcterms:modified xsi:type="dcterms:W3CDTF">2019-08-30T06:46:00Z</dcterms:modified>
</cp:coreProperties>
</file>