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F7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A2B00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о результатх контрольного мероприятия</w:t>
      </w:r>
    </w:p>
    <w:p w:rsid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«Проверка организации финансирования, целевого и эффективного использования бюджетных средств, выделенных в 2015 году на выполнение работ по текущему ремонту спортивного зала в МАОУ «Речицкая СОШ»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B00" w:rsidRDefault="008A2B00" w:rsidP="008E508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00">
        <w:rPr>
          <w:rFonts w:ascii="Times New Roman" w:hAnsi="Times New Roman" w:cs="Times New Roman"/>
          <w:sz w:val="28"/>
          <w:szCs w:val="28"/>
        </w:rPr>
        <w:t xml:space="preserve">     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на 2016 год  Контрольно-счетной палатой Почепского района проведено контрольное мероприятие </w:t>
      </w:r>
      <w:r w:rsidRPr="008A2B00">
        <w:rPr>
          <w:rFonts w:ascii="Times New Roman" w:hAnsi="Times New Roman" w:cs="Times New Roman"/>
          <w:b/>
          <w:sz w:val="28"/>
          <w:szCs w:val="28"/>
        </w:rPr>
        <w:t>«</w:t>
      </w:r>
      <w:r w:rsidRPr="008A2B00">
        <w:rPr>
          <w:rFonts w:ascii="Times New Roman" w:hAnsi="Times New Roman" w:cs="Times New Roman"/>
          <w:sz w:val="28"/>
          <w:szCs w:val="28"/>
        </w:rPr>
        <w:t>Проверка организации финансирования, целевого и эффективного использования бюджетных средств, выделенных в 2015 году на выполнение работ по текущему ремонту спортивного зала в МАОУ «Речицкая СОШ».</w:t>
      </w:r>
    </w:p>
    <w:p w:rsidR="008A2B00" w:rsidRDefault="008A2B00" w:rsidP="008E508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Объектами контрольного мероприятия являлись МАОУ «Речицкая СОШ», финансовое управление администрации Почепского района, отдел образования администрации Почепского района.</w:t>
      </w:r>
    </w:p>
    <w:p w:rsidR="008A2B00" w:rsidRDefault="008A2B00" w:rsidP="008E508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Проверкой организации финансирования, нарушений порядка выделения и использования бюджетных средств не установлено.</w:t>
      </w:r>
    </w:p>
    <w:p w:rsidR="008A2B00" w:rsidRPr="008A2B00" w:rsidRDefault="008A2B00" w:rsidP="008E508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объемов работ подтверждена дефектной ведомостью. Объемы работ определены параметрами проектно-сметной документации, получившей положительное заключение от ГАУ «Региональный центр ценообразования в строительстве по Брянской области».</w:t>
      </w:r>
    </w:p>
    <w:p w:rsidR="008E5083" w:rsidRPr="008E5083" w:rsidRDefault="008E5083" w:rsidP="008E50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Вместе с тем, </w:t>
      </w:r>
      <w:r w:rsidRPr="008E5083">
        <w:rPr>
          <w:rFonts w:ascii="Times New Roman" w:hAnsi="Times New Roman" w:cs="Times New Roman"/>
          <w:sz w:val="28"/>
          <w:szCs w:val="28"/>
        </w:rPr>
        <w:t>п</w:t>
      </w:r>
      <w:r w:rsidRPr="008E5083">
        <w:rPr>
          <w:rFonts w:ascii="Times New Roman" w:eastAsia="Calibri" w:hAnsi="Times New Roman" w:cs="Times New Roman"/>
          <w:sz w:val="28"/>
          <w:szCs w:val="28"/>
        </w:rPr>
        <w:t>ри проверке договора, заключенного по результатам конкурса, установлено, что договор заключен с нарушением требований конурсной документации.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083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8E5083">
        <w:rPr>
          <w:rFonts w:ascii="Times New Roman" w:eastAsia="Calibri" w:hAnsi="Times New Roman" w:cs="Times New Roman"/>
          <w:sz w:val="28"/>
          <w:szCs w:val="28"/>
        </w:rPr>
        <w:t xml:space="preserve">ак, п. 5 раздела 4 «Требования к содержанию, составу и оформлению заявки в открытом конкурсе» содержит требование о предоставлении документов, подтверждающих  наличие «опыта и деловой репутации» а также критерий «квалификация участника», а именно, копии контрактов (договоров), актов сдачи выполненных работ,  подтверждающих </w:t>
      </w:r>
      <w:proofErr w:type="gramStart"/>
      <w:r w:rsidRPr="008E5083">
        <w:rPr>
          <w:rFonts w:ascii="Times New Roman" w:eastAsia="Calibri" w:hAnsi="Times New Roman" w:cs="Times New Roman"/>
          <w:sz w:val="28"/>
          <w:szCs w:val="28"/>
        </w:rPr>
        <w:t>выполнение за последние три года, предшествующих дате размещения извещения, в срок работ по теукщему ремонту объектов бюджетной сферы.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7B2">
        <w:rPr>
          <w:rFonts w:ascii="Times New Roman" w:hAnsi="Times New Roman" w:cs="Times New Roman"/>
          <w:sz w:val="28"/>
          <w:szCs w:val="28"/>
        </w:rPr>
        <w:t>К</w:t>
      </w:r>
      <w:r w:rsidRPr="008E5083">
        <w:rPr>
          <w:rFonts w:ascii="Times New Roman" w:eastAsia="Calibri" w:hAnsi="Times New Roman" w:cs="Times New Roman"/>
          <w:sz w:val="28"/>
          <w:szCs w:val="28"/>
        </w:rPr>
        <w:t xml:space="preserve">онкурсная комиссия </w:t>
      </w:r>
      <w:r w:rsidR="000F17B2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8E5083">
        <w:rPr>
          <w:rFonts w:ascii="Times New Roman" w:eastAsia="Calibri" w:hAnsi="Times New Roman" w:cs="Times New Roman"/>
          <w:sz w:val="28"/>
          <w:szCs w:val="28"/>
        </w:rPr>
        <w:t>рассматрива</w:t>
      </w:r>
      <w:r w:rsidR="000F17B2">
        <w:rPr>
          <w:rFonts w:ascii="Times New Roman" w:hAnsi="Times New Roman" w:cs="Times New Roman"/>
          <w:sz w:val="28"/>
          <w:szCs w:val="28"/>
        </w:rPr>
        <w:t>ть</w:t>
      </w:r>
      <w:r w:rsidRPr="008E5083">
        <w:rPr>
          <w:rFonts w:ascii="Times New Roman" w:eastAsia="Calibri" w:hAnsi="Times New Roman" w:cs="Times New Roman"/>
          <w:sz w:val="28"/>
          <w:szCs w:val="28"/>
        </w:rPr>
        <w:t xml:space="preserve"> заявки на участие в конкурсе на соответствие требованиям, установленным конкурсной документацией.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083">
        <w:rPr>
          <w:rFonts w:ascii="Times New Roman" w:eastAsia="Calibri" w:hAnsi="Times New Roman" w:cs="Times New Roman"/>
          <w:sz w:val="28"/>
          <w:szCs w:val="28"/>
        </w:rPr>
        <w:t>Заявка  на участие в открытом конкурсе от ООО «Спецстрой НТВ»  не содержит документов, подтверждающих выполнение ремонтных работ объектов бюджетной сферы и актов выполненных работ, подтверждающих сдачу объектов в установленные договором сроки, однако, она не была отклонена в ходе заседания комиссии по  рассмотрению заявок.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083">
        <w:rPr>
          <w:rFonts w:ascii="Times New Roman" w:eastAsia="Calibri" w:hAnsi="Times New Roman" w:cs="Times New Roman"/>
          <w:sz w:val="28"/>
          <w:szCs w:val="28"/>
        </w:rPr>
        <w:t xml:space="preserve">В ходе контрольного мероприятия установлено, что победителем признан </w:t>
      </w:r>
      <w:r>
        <w:rPr>
          <w:rFonts w:ascii="Times New Roman" w:hAnsi="Times New Roman" w:cs="Times New Roman"/>
          <w:sz w:val="28"/>
          <w:szCs w:val="28"/>
        </w:rPr>
        <w:t xml:space="preserve">участник, </w:t>
      </w:r>
      <w:r w:rsidRPr="008E5083">
        <w:rPr>
          <w:rFonts w:ascii="Times New Roman" w:eastAsia="Calibri" w:hAnsi="Times New Roman" w:cs="Times New Roman"/>
          <w:sz w:val="28"/>
          <w:szCs w:val="28"/>
        </w:rPr>
        <w:t>который не соответствует установленному критерию расчета итогового рейтинга.</w:t>
      </w:r>
    </w:p>
    <w:p w:rsidR="008E5083" w:rsidRDefault="008E5083" w:rsidP="008E5083">
      <w:pPr>
        <w:jc w:val="both"/>
        <w:rPr>
          <w:rFonts w:ascii="Times New Roman" w:hAnsi="Times New Roman" w:cs="Times New Roman"/>
          <w:sz w:val="28"/>
          <w:szCs w:val="28"/>
        </w:rPr>
      </w:pPr>
      <w:r w:rsidRPr="008E5083">
        <w:rPr>
          <w:rFonts w:ascii="Times New Roman" w:eastAsia="Calibri" w:hAnsi="Times New Roman" w:cs="Times New Roman"/>
          <w:sz w:val="28"/>
          <w:szCs w:val="28"/>
        </w:rPr>
        <w:lastRenderedPageBreak/>
        <w:t>В нарушение положений конкурсной документации при заключении договора срок выполнения работ изменен на 25.08.2015 года.</w:t>
      </w:r>
      <w:r w:rsidR="009859B6">
        <w:rPr>
          <w:rFonts w:ascii="Times New Roman" w:hAnsi="Times New Roman" w:cs="Times New Roman"/>
          <w:sz w:val="28"/>
          <w:szCs w:val="28"/>
        </w:rPr>
        <w:t xml:space="preserve"> </w:t>
      </w:r>
      <w:r w:rsidRPr="008E5083">
        <w:rPr>
          <w:rFonts w:ascii="Times New Roman" w:eastAsia="Calibri" w:hAnsi="Times New Roman" w:cs="Times New Roman"/>
          <w:sz w:val="28"/>
          <w:szCs w:val="28"/>
        </w:rPr>
        <w:t xml:space="preserve">Также, МАОУ «Речицкая СОШ» </w:t>
      </w:r>
      <w:r w:rsidRPr="009859B6">
        <w:rPr>
          <w:rFonts w:ascii="Times New Roman" w:eastAsia="Calibri" w:hAnsi="Times New Roman" w:cs="Times New Roman"/>
          <w:sz w:val="28"/>
          <w:szCs w:val="28"/>
        </w:rPr>
        <w:t>нарушен срок размещения информации о заключении  договора и отчетности по заключенному договору  на официальном сайте в информационно-телекоммуникационной сети «Интернет» -  фактический срок размещения 25.01.2016г. В размещенной информации содержатся недостоверные сведения в части даты заключения договора.</w:t>
      </w:r>
    </w:p>
    <w:p w:rsidR="000F17B2" w:rsidRPr="000F17B2" w:rsidRDefault="000F17B2" w:rsidP="008E50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7B2">
        <w:rPr>
          <w:rFonts w:ascii="Times New Roman" w:eastAsia="Calibri" w:hAnsi="Times New Roman" w:cs="Times New Roman"/>
          <w:sz w:val="28"/>
          <w:szCs w:val="28"/>
        </w:rPr>
        <w:t>В соответствие с п. 5.1. договора срок выполнения работ установлен 25.08.2015 года. Количество дней просрочки обязательств по договору составило 63 дня. Заказчик воспользовался правом начисления неустойки, указанной в п. 11.2.договора. Вместе с тем, размер неустой</w:t>
      </w:r>
      <w:r>
        <w:rPr>
          <w:rFonts w:ascii="Times New Roman" w:hAnsi="Times New Roman" w:cs="Times New Roman"/>
          <w:sz w:val="28"/>
          <w:szCs w:val="28"/>
        </w:rPr>
        <w:t>ки был рассчитан неверно.</w:t>
      </w:r>
      <w:r w:rsidRPr="000F17B2">
        <w:rPr>
          <w:rFonts w:ascii="Times New Roman" w:eastAsia="Calibri" w:hAnsi="Times New Roman" w:cs="Times New Roman"/>
          <w:sz w:val="28"/>
          <w:szCs w:val="28"/>
        </w:rPr>
        <w:t xml:space="preserve"> В результате, размер упущенной выгоды составил 27 070,13 рублей.</w:t>
      </w:r>
    </w:p>
    <w:p w:rsidR="008A2B00" w:rsidRDefault="000F17B2" w:rsidP="000F17B2">
      <w:pPr>
        <w:jc w:val="both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eastAsia="Calibri" w:hAnsi="Times New Roman" w:cs="Times New Roman"/>
          <w:sz w:val="28"/>
          <w:szCs w:val="28"/>
        </w:rPr>
        <w:t xml:space="preserve">     С целью проверки достоверности принятых к учету выполненных работ фактически выполненным объемам проведены контрольные обмеры с участием специалиста отдела строительства, архитектуры и земельных отношений. По результатам со</w:t>
      </w:r>
      <w:r>
        <w:rPr>
          <w:rFonts w:ascii="Times New Roman" w:hAnsi="Times New Roman" w:cs="Times New Roman"/>
          <w:sz w:val="28"/>
          <w:szCs w:val="28"/>
        </w:rPr>
        <w:t xml:space="preserve">ставлен акт контрольного обмера. </w:t>
      </w:r>
      <w:r w:rsidRPr="000F17B2">
        <w:rPr>
          <w:rFonts w:ascii="Times New Roman" w:eastAsia="Calibri" w:hAnsi="Times New Roman" w:cs="Times New Roman"/>
          <w:sz w:val="28"/>
          <w:szCs w:val="28"/>
        </w:rPr>
        <w:t>Проверкой установлено, что фактически в соответствие техническим заданием не выполнено ремонтых работ на сумму 242</w:t>
      </w:r>
      <w:r>
        <w:rPr>
          <w:rFonts w:ascii="Times New Roman" w:hAnsi="Times New Roman" w:cs="Times New Roman"/>
          <w:sz w:val="28"/>
          <w:szCs w:val="28"/>
        </w:rPr>
        <w:t>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 Одновременно подрядчиком выполнен другой вид работ на сумму 242,1 тыс. рублей, не указанный в сметном расчете.</w:t>
      </w:r>
    </w:p>
    <w:p w:rsidR="000F17B2" w:rsidRPr="000F17B2" w:rsidRDefault="000F17B2" w:rsidP="000F17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7B2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0F17B2">
        <w:rPr>
          <w:rFonts w:ascii="Times New Roman" w:eastAsia="Calibri" w:hAnsi="Times New Roman" w:cs="Times New Roman"/>
          <w:sz w:val="28"/>
          <w:szCs w:val="28"/>
        </w:rPr>
        <w:t>В ходе контрольного мероприятия проведена проверка правильности отражения операций в бухгалтерском учете учреждения. В нарушение п.3 статьи 9 Федерального Закона от 06.12.2011 № 402-ФЗ « О бухгалтерском учете»  акт формы КС-2 №4 от 28.10.2015  года на сумму 651</w:t>
      </w:r>
      <w:r>
        <w:rPr>
          <w:rFonts w:ascii="Times New Roman" w:hAnsi="Times New Roman" w:cs="Times New Roman"/>
          <w:sz w:val="28"/>
          <w:szCs w:val="28"/>
        </w:rPr>
        <w:t xml:space="preserve">,9 тыс. рублей </w:t>
      </w:r>
      <w:r w:rsidRPr="000F17B2">
        <w:rPr>
          <w:rFonts w:ascii="Times New Roman" w:eastAsia="Calibri" w:hAnsi="Times New Roman" w:cs="Times New Roman"/>
          <w:sz w:val="28"/>
          <w:szCs w:val="28"/>
        </w:rPr>
        <w:t>не отражен в журнале операций «Расчеты с поставщиками» за октябрь. Акт формы КС-2 №3 от 25.08.2015 года на сумму 818</w:t>
      </w:r>
      <w:r>
        <w:rPr>
          <w:rFonts w:ascii="Times New Roman" w:hAnsi="Times New Roman" w:cs="Times New Roman"/>
          <w:sz w:val="28"/>
          <w:szCs w:val="28"/>
        </w:rPr>
        <w:t>,2 тыс.</w:t>
      </w:r>
      <w:r w:rsidRPr="000F17B2">
        <w:rPr>
          <w:rFonts w:ascii="Times New Roman" w:eastAsia="Calibri" w:hAnsi="Times New Roman" w:cs="Times New Roman"/>
          <w:sz w:val="28"/>
          <w:szCs w:val="28"/>
        </w:rPr>
        <w:t xml:space="preserve"> рублей отражен в журнале операций «Расчеты с поставщиками» за сентябрь  в сумме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17B2">
        <w:rPr>
          <w:rFonts w:ascii="Times New Roman" w:eastAsia="Calibri" w:hAnsi="Times New Roman" w:cs="Times New Roman"/>
          <w:sz w:val="28"/>
          <w:szCs w:val="28"/>
        </w:rPr>
        <w:t>470</w:t>
      </w:r>
      <w:r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F17B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0F17B2">
        <w:rPr>
          <w:rFonts w:ascii="Times New Roman" w:eastAsia="Calibri" w:hAnsi="Times New Roman" w:cs="Times New Roman"/>
          <w:sz w:val="28"/>
          <w:szCs w:val="28"/>
        </w:rPr>
        <w:t>ублей, что является искажением бухгалтерской отчетности.</w:t>
      </w:r>
    </w:p>
    <w:p w:rsidR="000F17B2" w:rsidRDefault="000F17B2" w:rsidP="000F17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7B2">
        <w:rPr>
          <w:rFonts w:ascii="Times New Roman" w:eastAsia="Calibri" w:hAnsi="Times New Roman" w:cs="Times New Roman"/>
          <w:sz w:val="28"/>
          <w:szCs w:val="28"/>
        </w:rPr>
        <w:t xml:space="preserve">     Необходимо отметить, что в ходе проведения ремонтных работ в помещении спортзала были демонтированы трубы, которые в нарушение п. 34 Инструкции по применению </w:t>
      </w:r>
      <w:proofErr w:type="gramStart"/>
      <w:r w:rsidRPr="000F17B2">
        <w:rPr>
          <w:rFonts w:ascii="Times New Roman" w:eastAsia="Calibri" w:hAnsi="Times New Roman" w:cs="Times New Roman"/>
          <w:sz w:val="28"/>
          <w:szCs w:val="28"/>
        </w:rPr>
        <w:t>плана счетов бухгалтерского учета автономного учреждения Приказа Минфина РФ</w:t>
      </w:r>
      <w:proofErr w:type="gramEnd"/>
      <w:r w:rsidRPr="000F17B2">
        <w:rPr>
          <w:rFonts w:ascii="Times New Roman" w:eastAsia="Calibri" w:hAnsi="Times New Roman" w:cs="Times New Roman"/>
          <w:sz w:val="28"/>
          <w:szCs w:val="28"/>
        </w:rPr>
        <w:t xml:space="preserve"> от 23.12.2010 г № 183 не оприходованы в учете.</w:t>
      </w:r>
    </w:p>
    <w:p w:rsidR="00811379" w:rsidRPr="000F17B2" w:rsidRDefault="00811379" w:rsidP="000F17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о результатх контрольного мероприятия рассмотрен на Коллегии Контрольно-счетной палаты Почепского района. Директору  МАОУ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«Речицкая СОШ» направлено представление для устранения установленных нарушений.</w:t>
      </w:r>
    </w:p>
    <w:p w:rsidR="000F17B2" w:rsidRDefault="000F17B2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:rsidR="00811379" w:rsidRPr="000F17B2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Почепского района                                     Л.И. Молодожен</w:t>
      </w:r>
    </w:p>
    <w:sectPr w:rsidR="00811379" w:rsidRPr="000F17B2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00"/>
    <w:rsid w:val="000F17B2"/>
    <w:rsid w:val="001110AD"/>
    <w:rsid w:val="00811379"/>
    <w:rsid w:val="008173F7"/>
    <w:rsid w:val="008A2B00"/>
    <w:rsid w:val="008E5083"/>
    <w:rsid w:val="009859B6"/>
    <w:rsid w:val="00C168F5"/>
    <w:rsid w:val="00ED65B9"/>
    <w:rsid w:val="00F07B1B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2017-02-01T06:03:00Z</dcterms:created>
  <dcterms:modified xsi:type="dcterms:W3CDTF">2017-02-01T07:42:00Z</dcterms:modified>
</cp:coreProperties>
</file>